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0" w:before="0" w:lineRule="auto"/>
        <w:jc w:val="center"/>
        <w:rPr>
          <w:rFonts w:ascii="Calibri" w:cs="Calibri" w:eastAsia="Calibri" w:hAnsi="Calibri"/>
          <w:sz w:val="56"/>
          <w:szCs w:val="56"/>
          <w:vertAlign w:val="baseline"/>
        </w:rPr>
      </w:pPr>
      <w:r w:rsidDel="00000000" w:rsidR="00000000" w:rsidRPr="00000000">
        <w:rPr>
          <w:rFonts w:ascii="Calibri" w:cs="Calibri" w:eastAsia="Calibri" w:hAnsi="Calibri"/>
          <w:b w:val="1"/>
          <w:sz w:val="56"/>
          <w:szCs w:val="56"/>
          <w:vertAlign w:val="baseline"/>
          <w:rtl w:val="0"/>
        </w:rPr>
        <w:t xml:space="preserve">Elworth C of E Primary School</w:t>
      </w:r>
      <w:r w:rsidDel="00000000" w:rsidR="00000000" w:rsidRPr="00000000">
        <w:rPr>
          <w:rtl w:val="0"/>
        </w:rPr>
      </w:r>
    </w:p>
    <w:p w:rsidR="00000000" w:rsidDel="00000000" w:rsidP="00000000" w:rsidRDefault="00000000" w:rsidRPr="00000000" w14:paraId="00000002">
      <w:pPr>
        <w:pStyle w:val="Heading1"/>
        <w:spacing w:after="0" w:before="0" w:lineRule="auto"/>
        <w:jc w:val="cente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28575</wp:posOffset>
            </wp:positionV>
            <wp:extent cx="1649730" cy="181483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730" cy="1814830"/>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F">
      <w:pPr>
        <w:pStyle w:val="Heading1"/>
        <w:spacing w:after="0" w:before="0" w:lineRule="auto"/>
        <w:jc w:val="center"/>
        <w:rPr>
          <w:rFonts w:ascii="Calibri" w:cs="Calibri" w:eastAsia="Calibri" w:hAnsi="Calibri"/>
          <w:sz w:val="24"/>
          <w:szCs w:val="24"/>
          <w:vertAlign w:val="baseline"/>
        </w:rPr>
      </w:pPr>
      <w:bookmarkStart w:colFirst="0" w:colLast="0" w:name="_fusj3qak4mhj" w:id="0"/>
      <w:bookmarkEnd w:id="0"/>
      <w:r w:rsidDel="00000000" w:rsidR="00000000" w:rsidRPr="00000000">
        <w:rPr>
          <w:rtl w:val="0"/>
        </w:rPr>
      </w:r>
    </w:p>
    <w:p w:rsidR="00000000" w:rsidDel="00000000" w:rsidP="00000000" w:rsidRDefault="00000000" w:rsidRPr="00000000" w14:paraId="00000010">
      <w:pPr>
        <w:pStyle w:val="Heading1"/>
        <w:spacing w:after="0" w:before="0"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1">
      <w:pPr>
        <w:pStyle w:val="Heading1"/>
        <w:spacing w:after="0" w:before="0" w:lineRule="auto"/>
        <w:jc w:val="center"/>
        <w:rPr>
          <w:rFonts w:ascii="Calibri" w:cs="Calibri" w:eastAsia="Calibri" w:hAnsi="Calibri"/>
          <w:sz w:val="24"/>
          <w:szCs w:val="24"/>
          <w:vertAlign w:val="baseline"/>
        </w:rPr>
      </w:pPr>
      <w:bookmarkStart w:colFirst="0" w:colLast="0" w:name="_jmpbusjihnfw" w:id="1"/>
      <w:bookmarkEnd w:id="1"/>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bookmarkStart w:colFirst="0" w:colLast="0" w:name="_29vdh2myxzkl" w:id="2"/>
      <w:bookmarkEnd w:id="2"/>
      <w:r w:rsidDel="00000000" w:rsidR="00000000" w:rsidRPr="00000000">
        <w:rPr>
          <w:rtl w:val="0"/>
        </w:rPr>
      </w:r>
    </w:p>
    <w:p w:rsidR="00000000" w:rsidDel="00000000" w:rsidP="00000000" w:rsidRDefault="00000000" w:rsidRPr="00000000" w14:paraId="0000001D">
      <w:pPr>
        <w:pStyle w:val="Heading1"/>
        <w:spacing w:after="0" w:before="0" w:lineRule="auto"/>
        <w:jc w:val="center"/>
        <w:rPr>
          <w:rFonts w:ascii="Arial" w:cs="Arial" w:eastAsia="Arial" w:hAnsi="Arial"/>
          <w:sz w:val="72"/>
          <w:szCs w:val="72"/>
          <w:vertAlign w:val="baseline"/>
        </w:rPr>
      </w:pPr>
      <w:r w:rsidDel="00000000" w:rsidR="00000000" w:rsidRPr="00000000">
        <w:rPr>
          <w:rFonts w:ascii="Calibri" w:cs="Calibri" w:eastAsia="Calibri" w:hAnsi="Calibri"/>
          <w:b w:val="1"/>
          <w:sz w:val="72"/>
          <w:szCs w:val="72"/>
          <w:vertAlign w:val="baseline"/>
          <w:rtl w:val="0"/>
        </w:rPr>
        <w:t xml:space="preserve">Art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vertAlign w:val="baseline"/>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rtl w:val="0"/>
              </w:rPr>
              <w:t xml:space="preserve">October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baseline"/>
                <w:rtl w:val="0"/>
              </w:rPr>
              <w:t xml:space="preserve">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w:t>
            </w:r>
            <w:r w:rsidDel="00000000" w:rsidR="00000000" w:rsidRPr="00000000">
              <w:rPr>
                <w:rFonts w:ascii="Calibri" w:cs="Calibri" w:eastAsia="Calibri" w:hAnsi="Calibri"/>
                <w:rtl w:val="0"/>
              </w:rPr>
              <w:t xml:space="preserve">rs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J Storer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rtl w:val="0"/>
              </w:rPr>
              <w:t xml:space="preserve">Mrs S Buckley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rtl w:val="0"/>
              </w:rPr>
              <w:t xml:space="preserve">October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jc w:val="both"/>
              <w:rPr>
                <w:rFonts w:ascii="Calibri" w:cs="Calibri" w:eastAsia="Calibri" w:hAnsi="Calibri"/>
                <w:vertAlign w:val="baseline"/>
              </w:rPr>
            </w:pPr>
            <w:r w:rsidDel="00000000" w:rsidR="00000000" w:rsidRPr="00000000">
              <w:rPr>
                <w:rFonts w:ascii="Calibri" w:cs="Calibri" w:eastAsia="Calibri" w:hAnsi="Calibri"/>
                <w:rtl w:val="0"/>
              </w:rPr>
              <w:t xml:space="preserve">Goodyear Lombe</w:t>
            </w:r>
            <w:r w:rsidDel="00000000" w:rsidR="00000000" w:rsidRPr="00000000">
              <w:rPr>
                <w:rtl w:val="0"/>
              </w:rPr>
            </w:r>
          </w:p>
        </w:tc>
      </w:tr>
    </w:tbl>
    <w:p w:rsidR="00000000" w:rsidDel="00000000" w:rsidP="00000000" w:rsidRDefault="00000000" w:rsidRPr="00000000" w14:paraId="0000002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E">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Mission Statement</w:t>
      </w:r>
    </w:p>
    <w:p w:rsidR="00000000" w:rsidDel="00000000" w:rsidP="00000000" w:rsidRDefault="00000000" w:rsidRPr="00000000" w14:paraId="0000002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1">
      <w:pP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INTENT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000000" w:rsidDel="00000000" w:rsidP="00000000" w:rsidRDefault="00000000" w:rsidRPr="00000000" w14:paraId="0000003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Primary National Curriculum 2014.</w:t>
      </w:r>
    </w:p>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AIMS</w:t>
      </w:r>
      <w:r w:rsidDel="00000000" w:rsidR="00000000" w:rsidRPr="00000000">
        <w:rPr>
          <w:rtl w:val="0"/>
        </w:rPr>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produce creative work which enables children to record from first-hand experiences and from imagination</w:t>
      </w:r>
    </w:p>
    <w:p w:rsidR="00000000" w:rsidDel="00000000" w:rsidP="00000000" w:rsidRDefault="00000000" w:rsidRPr="00000000" w14:paraId="0000003B">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develop creativity and imagination through a range of complex activities</w:t>
      </w:r>
    </w:p>
    <w:p w:rsidR="00000000" w:rsidDel="00000000" w:rsidP="00000000" w:rsidRDefault="00000000" w:rsidRPr="00000000" w14:paraId="0000003C">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improve the children’s ability to control materials, tools and techniques within drawing, painting and sculpture</w:t>
      </w:r>
    </w:p>
    <w:p w:rsidR="00000000" w:rsidDel="00000000" w:rsidP="00000000" w:rsidRDefault="00000000" w:rsidRPr="00000000" w14:paraId="0000003D">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increase their critical awareness of the roles and purposes of art and design in different times and cultures</w:t>
      </w:r>
    </w:p>
    <w:p w:rsidR="00000000" w:rsidDel="00000000" w:rsidP="00000000" w:rsidRDefault="00000000" w:rsidRPr="00000000" w14:paraId="0000003E">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foster an enjoyment and appreciation of the visual arts and knowledge of artist, craftspeople and designers</w:t>
      </w:r>
    </w:p>
    <w:p w:rsidR="00000000" w:rsidDel="00000000" w:rsidP="00000000" w:rsidRDefault="00000000" w:rsidRPr="00000000" w14:paraId="0000003F">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IMPLEMENT</w:t>
      </w:r>
      <w:r w:rsidDel="00000000" w:rsidR="00000000" w:rsidRPr="00000000">
        <w:rPr>
          <w:rtl w:val="0"/>
        </w:rPr>
      </w:r>
    </w:p>
    <w:p w:rsidR="00000000" w:rsidDel="00000000" w:rsidP="00000000" w:rsidRDefault="00000000" w:rsidRPr="00000000" w14:paraId="00000041">
      <w:pPr>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Roles:</w:t>
      </w:r>
      <w:r w:rsidDel="00000000" w:rsidR="00000000" w:rsidRPr="00000000">
        <w:rPr>
          <w:rtl w:val="0"/>
        </w:rPr>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The Governors will:</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Elworth CE Primary has a designated link governor (</w:t>
      </w:r>
      <w:r w:rsidDel="00000000" w:rsidR="00000000" w:rsidRPr="00000000">
        <w:rPr>
          <w:rFonts w:ascii="Calibri" w:cs="Calibri" w:eastAsia="Calibri" w:hAnsi="Calibri"/>
          <w:rtl w:val="0"/>
        </w:rPr>
        <w:t xml:space="preserve">Goodyear Lombe</w:t>
      </w:r>
      <w:r w:rsidDel="00000000" w:rsidR="00000000" w:rsidRPr="00000000">
        <w:rPr>
          <w:rFonts w:ascii="Calibri" w:cs="Calibri" w:eastAsia="Calibri" w:hAnsi="Calibri"/>
          <w:vertAlign w:val="baseline"/>
          <w:rtl w:val="0"/>
        </w:rPr>
        <w:t xml:space="preserve">) who:</w:t>
      </w:r>
    </w:p>
    <w:p w:rsidR="00000000" w:rsidDel="00000000" w:rsidP="00000000" w:rsidRDefault="00000000" w:rsidRPr="00000000" w14:paraId="00000046">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Meets with the Art Subject Leader at least once a year to find out about;</w:t>
      </w:r>
    </w:p>
    <w:p w:rsidR="00000000" w:rsidDel="00000000" w:rsidP="00000000" w:rsidRDefault="00000000" w:rsidRPr="00000000" w14:paraId="00000047">
      <w:pPr>
        <w:numPr>
          <w:ilvl w:val="1"/>
          <w:numId w:val="3"/>
        </w:numPr>
        <w:ind w:left="108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school’s systems for planning work, supporting staff and monitoring progress;</w:t>
      </w:r>
    </w:p>
    <w:p w:rsidR="00000000" w:rsidDel="00000000" w:rsidP="00000000" w:rsidRDefault="00000000" w:rsidRPr="00000000" w14:paraId="00000048">
      <w:pPr>
        <w:numPr>
          <w:ilvl w:val="1"/>
          <w:numId w:val="3"/>
        </w:numPr>
        <w:ind w:left="108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allocation, use and adequacy of resources; and</w:t>
      </w:r>
    </w:p>
    <w:p w:rsidR="00000000" w:rsidDel="00000000" w:rsidP="00000000" w:rsidRDefault="00000000" w:rsidRPr="00000000" w14:paraId="00000049">
      <w:pPr>
        <w:numPr>
          <w:ilvl w:val="1"/>
          <w:numId w:val="3"/>
        </w:numPr>
        <w:ind w:left="108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the standards of achievement are changing over time.</w:t>
      </w:r>
    </w:p>
    <w:p w:rsidR="00000000" w:rsidDel="00000000" w:rsidP="00000000" w:rsidRDefault="00000000" w:rsidRPr="00000000" w14:paraId="0000004A">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Visits School and talks to pupils about their experiences of Art;</w:t>
      </w:r>
    </w:p>
    <w:p w:rsidR="00000000" w:rsidDel="00000000" w:rsidP="00000000" w:rsidRDefault="00000000" w:rsidRPr="00000000" w14:paraId="0000004B">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Attends training and other events relating to the Art curriculum;</w:t>
      </w:r>
    </w:p>
    <w:p w:rsidR="00000000" w:rsidDel="00000000" w:rsidP="00000000" w:rsidRDefault="00000000" w:rsidRPr="00000000" w14:paraId="0000004C">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Reports jointly with the Subject Leader, both for the School Prospectus and to the governing body with recommendations, if appropriate, once a year.</w:t>
      </w:r>
    </w:p>
    <w:p w:rsidR="00000000" w:rsidDel="00000000" w:rsidP="00000000" w:rsidRDefault="00000000" w:rsidRPr="00000000" w14:paraId="0000004D">
      <w:pPr>
        <w:numPr>
          <w:ilvl w:val="0"/>
          <w:numId w:val="1"/>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understanding and supportive of our aims in the learning and teaching of Art and to review this policy annually.</w:t>
      </w:r>
    </w:p>
    <w:p w:rsidR="00000000" w:rsidDel="00000000" w:rsidP="00000000" w:rsidRDefault="00000000" w:rsidRPr="00000000" w14:paraId="0000004E">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F">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0">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The Head teacher will:</w:t>
      </w:r>
      <w:r w:rsidDel="00000000" w:rsidR="00000000" w:rsidRPr="00000000">
        <w:rPr>
          <w:rtl w:val="0"/>
        </w:rPr>
      </w:r>
    </w:p>
    <w:p w:rsidR="00000000" w:rsidDel="00000000" w:rsidP="00000000" w:rsidRDefault="00000000" w:rsidRPr="00000000" w14:paraId="00000052">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Provide support by encouraging staff and praising good practice.</w:t>
      </w:r>
    </w:p>
    <w:p w:rsidR="00000000" w:rsidDel="00000000" w:rsidP="00000000" w:rsidRDefault="00000000" w:rsidRPr="00000000" w14:paraId="00000053">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Monitor learning and teaching through lesson observations.</w:t>
      </w:r>
    </w:p>
    <w:p w:rsidR="00000000" w:rsidDel="00000000" w:rsidP="00000000" w:rsidRDefault="00000000" w:rsidRPr="00000000" w14:paraId="00000054">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Monitor planning and reviews.</w:t>
      </w:r>
    </w:p>
    <w:p w:rsidR="00000000" w:rsidDel="00000000" w:rsidP="00000000" w:rsidRDefault="00000000" w:rsidRPr="00000000" w14:paraId="00000055">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Give feedback to teachers following lesson observations.</w:t>
      </w:r>
    </w:p>
    <w:p w:rsidR="00000000" w:rsidDel="00000000" w:rsidP="00000000" w:rsidRDefault="00000000" w:rsidRPr="00000000" w14:paraId="00000056">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Support subject leader and staff development through in-service training and provision of resources.</w:t>
      </w:r>
    </w:p>
    <w:p w:rsidR="00000000" w:rsidDel="00000000" w:rsidP="00000000" w:rsidRDefault="00000000" w:rsidRPr="00000000" w14:paraId="00000057">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9">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The Subject Leader will:</w:t>
      </w: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Monitor the provision of Art across the school through planning scrutinise</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Conduct learning walks and lesson observations</w:t>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Conduct pupil voice to assess pupils’ knowledge, understanding and engagement in Art</w:t>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Monitor both the children’s topic books and the children’s sketch books for consistency, engagement, progression, challenge and differentiation</w:t>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Organise Art days </w:t>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Organise whole school art events including external and internal competitions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Provide support and advice to staff in planning for and the delivery of the Art lessons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Remain informed about current developments in the subject by attending up to date training</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Disseminate relevant training and information to staff</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Order and maintain resources to enhance effectiveness of Art teaching </w:t>
      </w:r>
    </w:p>
    <w:p w:rsidR="00000000" w:rsidDel="00000000" w:rsidP="00000000" w:rsidRDefault="00000000" w:rsidRPr="00000000" w14:paraId="00000064">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Consider with staff and work with SMT members in the evaluation and planning of actions included within the School Development Plan.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The Class teacher will:</w:t>
      </w:r>
      <w:r w:rsidDel="00000000" w:rsidR="00000000" w:rsidRPr="00000000">
        <w:rPr>
          <w:rtl w:val="0"/>
        </w:rPr>
      </w:r>
    </w:p>
    <w:p w:rsidR="00000000" w:rsidDel="00000000" w:rsidP="00000000" w:rsidRDefault="00000000" w:rsidRPr="00000000" w14:paraId="00000068">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 responsible for the teaching of Art as set out in the policy.</w:t>
      </w:r>
    </w:p>
    <w:p w:rsidR="00000000" w:rsidDel="00000000" w:rsidP="00000000" w:rsidRDefault="00000000" w:rsidRPr="00000000" w14:paraId="00000069">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Provide planning for the Head teacher and the Subject Leader to monitor.</w:t>
      </w:r>
    </w:p>
    <w:p w:rsidR="00000000" w:rsidDel="00000000" w:rsidP="00000000" w:rsidRDefault="00000000" w:rsidRPr="00000000" w14:paraId="0000006A">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that work is produced in both sketch books and topic books that matches the planning</w:t>
      </w:r>
    </w:p>
    <w:p w:rsidR="00000000" w:rsidDel="00000000" w:rsidP="00000000" w:rsidRDefault="00000000" w:rsidRPr="00000000" w14:paraId="0000006B">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Assess children’s work in order to inform future planning.</w:t>
      </w:r>
      <w:r w:rsidDel="00000000" w:rsidR="00000000" w:rsidRPr="00000000">
        <w:rPr>
          <w:rtl w:val="0"/>
        </w:rPr>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Teaching and Learning</w:t>
      </w:r>
      <w:r w:rsidDel="00000000" w:rsidR="00000000" w:rsidRPr="00000000">
        <w:rPr>
          <w:rtl w:val="0"/>
        </w:rPr>
      </w:r>
    </w:p>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F">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EYFS </w:t>
      </w:r>
      <w:r w:rsidDel="00000000" w:rsidR="00000000" w:rsidRPr="00000000">
        <w:rPr>
          <w:rtl w:val="0"/>
        </w:rPr>
      </w:r>
    </w:p>
    <w:p w:rsidR="00000000" w:rsidDel="00000000" w:rsidP="00000000" w:rsidRDefault="00000000" w:rsidRPr="00000000" w14:paraId="0000007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Within EYFS creative art and design work is encouraged as part of the Early Years curriculum. The enhanced provision, both inside and outside of the classroom, provides children with daily </w:t>
      </w:r>
      <w:r w:rsidDel="00000000" w:rsidR="00000000" w:rsidRPr="00000000">
        <w:rPr>
          <w:rFonts w:ascii="Calibri" w:cs="Calibri" w:eastAsia="Calibri" w:hAnsi="Calibri"/>
          <w:rtl w:val="0"/>
        </w:rPr>
        <w:t xml:space="preserve">opportunities to</w:t>
      </w:r>
      <w:r w:rsidDel="00000000" w:rsidR="00000000" w:rsidRPr="00000000">
        <w:rPr>
          <w:rFonts w:ascii="Calibri" w:cs="Calibri" w:eastAsia="Calibri" w:hAnsi="Calibri"/>
          <w:vertAlign w:val="baseline"/>
          <w:rtl w:val="0"/>
        </w:rPr>
        <w:t xml:space="preserve"> express and demonstrate their creative skills. Creative development of the children is linked to the objectives set out in the Early Learning Goals, which underpin the curriculum planning for children aged three to five. The children’s learning includes art, music, dance, role-play and imaginative play. A rich environment and a range of experiences encourage children to make connections between one area of learning and another and so extends their understanding. Children are given opportunities to work independently, within small groups and alongside adults. The activities that they take part in are imaginative, purposeful and enjoyable.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Art and Design planning</w:t>
      </w:r>
      <w:r w:rsidDel="00000000" w:rsidR="00000000" w:rsidRPr="00000000">
        <w:rPr>
          <w:rtl w:val="0"/>
        </w:rPr>
      </w:r>
    </w:p>
    <w:p w:rsidR="00000000" w:rsidDel="00000000" w:rsidP="00000000" w:rsidRDefault="00000000" w:rsidRPr="00000000" w14:paraId="0000007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Class teachers are responsible for planning and teaching art and design, although there will be times when professional artists and helpers will be involved in the teaching of the topic. </w:t>
      </w:r>
      <w:r w:rsidDel="00000000" w:rsidR="00000000" w:rsidRPr="00000000">
        <w:rPr>
          <w:rFonts w:ascii="Calibri" w:cs="Calibri" w:eastAsia="Calibri" w:hAnsi="Calibri"/>
          <w:rtl w:val="0"/>
        </w:rPr>
        <w:t xml:space="preserve">Elworth CE follows the Kapow scheme of work which ensures progression of skills are taught clearly and concisely throughout each year group. </w:t>
      </w:r>
      <w:r w:rsidDel="00000000" w:rsidR="00000000" w:rsidRPr="00000000">
        <w:rPr>
          <w:rFonts w:ascii="Calibri" w:cs="Calibri" w:eastAsia="Calibri" w:hAnsi="Calibri"/>
          <w:vertAlign w:val="baseline"/>
          <w:rtl w:val="0"/>
        </w:rPr>
        <w:t xml:space="preserve">The National Curriculum is also used alongside this to inform planning which is currently set out in medium term plan</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 and the long term overview </w:t>
      </w:r>
      <w:r w:rsidDel="00000000" w:rsidR="00000000" w:rsidRPr="00000000">
        <w:rPr>
          <w:rFonts w:ascii="Calibri" w:cs="Calibri" w:eastAsia="Calibri" w:hAnsi="Calibri"/>
          <w:rtl w:val="0"/>
        </w:rPr>
        <w:t xml:space="preserve">shows the units that are taught across the year groups with clear skills evident</w:t>
      </w:r>
      <w:r w:rsidDel="00000000" w:rsidR="00000000" w:rsidRPr="00000000">
        <w:rPr>
          <w:rFonts w:ascii="Calibri" w:cs="Calibri" w:eastAsia="Calibri" w:hAnsi="Calibri"/>
          <w:vertAlign w:val="baseline"/>
          <w:rtl w:val="0"/>
        </w:rPr>
        <w:t xml:space="preserve">. The medium-term plans which link strongly to our topics, give details of the activities to be integrated at each key stage within the half term and contain the key</w:t>
      </w:r>
      <w:r w:rsidDel="00000000" w:rsidR="00000000" w:rsidRPr="00000000">
        <w:rPr>
          <w:rFonts w:ascii="Calibri" w:cs="Calibri" w:eastAsia="Calibri" w:hAnsi="Calibri"/>
          <w:rtl w:val="0"/>
        </w:rPr>
        <w:t xml:space="preserve"> skills taught as well as an artist focus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Teaching and learning styles</w:t>
      </w:r>
      <w:r w:rsidDel="00000000" w:rsidR="00000000" w:rsidRPr="00000000">
        <w:rPr>
          <w:rtl w:val="0"/>
        </w:rPr>
      </w:r>
    </w:p>
    <w:p w:rsidR="00000000" w:rsidDel="00000000" w:rsidP="00000000" w:rsidRDefault="00000000" w:rsidRPr="00000000" w14:paraId="0000007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variety of techniques are used to teach art and design. Art is integrated as part of topic work, usually in an afternoon, however when children are given a link and purpose to another subject Art becomes clearer and more understood.  The school uses a variety of teaching and learning styles in art and design lessons. The principal aim is to develop the children’s knowledge, skills and understanding in art and design through a mixture of whole-class teaching and individual or group activities. Children are encouraged to evaluate their own work and ideas, and the work of others, and say what they think and feel about them. Children have the opportunity to use a wide range of materials and resources, including ICT and the local environment. </w:t>
      </w:r>
    </w:p>
    <w:p w:rsidR="00000000" w:rsidDel="00000000" w:rsidP="00000000" w:rsidRDefault="00000000" w:rsidRPr="00000000" w14:paraId="0000007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Special Educational Needs</w:t>
      </w:r>
      <w:r w:rsidDel="00000000" w:rsidR="00000000" w:rsidRPr="00000000">
        <w:rPr>
          <w:rtl w:val="0"/>
        </w:rPr>
      </w:r>
    </w:p>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teach art to all children, whatever their ability. Art forms part of the school’s curriculum policy to provide a broad and balanced education to all children. We provide learning opportunities matched to the needs of children with learning difficulties and we take into account the targets set for individual children in their SEN support plans. </w:t>
      </w:r>
    </w:p>
    <w:p w:rsidR="00000000" w:rsidDel="00000000" w:rsidP="00000000" w:rsidRDefault="00000000" w:rsidRPr="00000000" w14:paraId="0000008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Resources </w:t>
      </w:r>
      <w:r w:rsidDel="00000000" w:rsidR="00000000" w:rsidRPr="00000000">
        <w:rPr>
          <w:rtl w:val="0"/>
        </w:rPr>
      </w:r>
    </w:p>
    <w:p w:rsidR="00000000" w:rsidDel="00000000" w:rsidP="00000000" w:rsidRDefault="00000000" w:rsidRPr="00000000" w14:paraId="0000008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is a wide range of resources to support the teaching of art and design across the school. Classrooms have a small range of basic resources and the art lead currently stores more specialised equipment.  </w:t>
      </w:r>
    </w:p>
    <w:p w:rsidR="00000000" w:rsidDel="00000000" w:rsidP="00000000" w:rsidRDefault="00000000" w:rsidRPr="00000000" w14:paraId="0000008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IMPACT</w:t>
      </w:r>
    </w:p>
    <w:p w:rsidR="00000000" w:rsidDel="00000000" w:rsidP="00000000" w:rsidRDefault="00000000" w:rsidRPr="00000000" w14:paraId="0000008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b w:val="1"/>
          <w:rtl w:val="0"/>
        </w:rPr>
        <w:t xml:space="preserve">Assessment and recording</w:t>
      </w: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Children’s progress is assessed informally and continuously during the lessons by the teacher, evaluating progress against the Art National curriculum and against the MTP success criteria via oral questioning and observations. This is a basic outline in place for KS1 and KS2 of skills under assessment.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In Key Stage 1 and 2 children produce a sketch book of work to evidence art and design work alongside termly ‘showcases’ where art and design work is displayed for visitors alongside topic work. There are also opportunities where we hold an Art exhibition, where the parents are invited in to celebrate the children’s art work and have the opportunity to purchase their child’s work.</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Monitoring and review </w:t>
      </w:r>
      <w:r w:rsidDel="00000000" w:rsidR="00000000" w:rsidRPr="00000000">
        <w:rPr>
          <w:rtl w:val="0"/>
        </w:rPr>
      </w:r>
    </w:p>
    <w:p w:rsidR="00000000" w:rsidDel="00000000" w:rsidP="00000000" w:rsidRDefault="00000000" w:rsidRPr="00000000" w14:paraId="000000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monitoring of the standards of children’s work and of the quality of teaching in art is the responsibility of both the class teachers and the art subject leader. The art and design leader monitors the development of art across the school by undertaking learning walks to assess learning environments and displays. Termly sketch book scrutinies will take place to ensure the coverage and progression of skills within each key phase. The work of the subject leader also involves supporting colleagues in the teaching of art and design where and when applicable. </w:t>
      </w:r>
    </w:p>
    <w:p w:rsidR="00000000" w:rsidDel="00000000" w:rsidP="00000000" w:rsidRDefault="00000000" w:rsidRPr="00000000" w14:paraId="0000009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tl w:val="0"/>
        </w:rPr>
      </w:r>
    </w:p>
    <w:sectPr>
      <w:footerReference r:id="rId7" w:type="default"/>
      <w:pgSz w:h="15840" w:w="12240" w:orient="portrait"/>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