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64E9" w14:textId="77777777" w:rsidR="004E416E" w:rsidRDefault="00B35725">
      <w:pPr>
        <w:pStyle w:val="Heading1"/>
        <w:keepLines w:val="0"/>
        <w:spacing w:before="0" w:after="0" w:line="240" w:lineRule="auto"/>
        <w:jc w:val="center"/>
        <w:rPr>
          <w:sz w:val="60"/>
          <w:szCs w:val="60"/>
        </w:rPr>
      </w:pPr>
      <w:proofErr w:type="spellStart"/>
      <w:r>
        <w:rPr>
          <w:sz w:val="60"/>
          <w:szCs w:val="60"/>
        </w:rPr>
        <w:t>Elworth</w:t>
      </w:r>
      <w:proofErr w:type="spellEnd"/>
      <w:r>
        <w:rPr>
          <w:sz w:val="60"/>
          <w:szCs w:val="60"/>
        </w:rPr>
        <w:t xml:space="preserve"> C of E Primary School</w:t>
      </w:r>
    </w:p>
    <w:p w14:paraId="6D0A08E5" w14:textId="77777777" w:rsidR="004E416E" w:rsidRDefault="004E416E">
      <w:pPr>
        <w:pStyle w:val="Heading1"/>
        <w:keepLines w:val="0"/>
        <w:spacing w:before="0" w:after="0" w:line="240" w:lineRule="auto"/>
        <w:jc w:val="center"/>
        <w:rPr>
          <w:sz w:val="28"/>
          <w:szCs w:val="28"/>
        </w:rPr>
      </w:pPr>
    </w:p>
    <w:p w14:paraId="3504399F" w14:textId="77777777" w:rsidR="004E416E" w:rsidRDefault="004E416E">
      <w:pPr>
        <w:spacing w:after="0" w:line="240" w:lineRule="auto"/>
        <w:rPr>
          <w:sz w:val="28"/>
          <w:szCs w:val="28"/>
        </w:rPr>
      </w:pPr>
    </w:p>
    <w:p w14:paraId="7E23491F" w14:textId="77777777" w:rsidR="004E416E" w:rsidRDefault="004E416E">
      <w:pPr>
        <w:spacing w:after="0" w:line="240" w:lineRule="auto"/>
        <w:jc w:val="center"/>
        <w:rPr>
          <w:sz w:val="24"/>
          <w:szCs w:val="24"/>
        </w:rPr>
      </w:pPr>
    </w:p>
    <w:p w14:paraId="2AB92B97" w14:textId="77777777" w:rsidR="004E416E" w:rsidRDefault="004E416E">
      <w:pPr>
        <w:spacing w:after="0" w:line="240" w:lineRule="auto"/>
        <w:jc w:val="center"/>
        <w:rPr>
          <w:sz w:val="24"/>
          <w:szCs w:val="24"/>
        </w:rPr>
      </w:pPr>
    </w:p>
    <w:p w14:paraId="1CCA071D" w14:textId="77777777" w:rsidR="004E416E" w:rsidRDefault="004E416E">
      <w:pPr>
        <w:spacing w:after="0" w:line="240" w:lineRule="auto"/>
        <w:jc w:val="center"/>
        <w:rPr>
          <w:sz w:val="24"/>
          <w:szCs w:val="24"/>
        </w:rPr>
      </w:pPr>
    </w:p>
    <w:p w14:paraId="0D7FB36A" w14:textId="77777777" w:rsidR="004E416E" w:rsidRDefault="004E416E">
      <w:pPr>
        <w:spacing w:after="0" w:line="240" w:lineRule="auto"/>
        <w:jc w:val="center"/>
        <w:rPr>
          <w:sz w:val="24"/>
          <w:szCs w:val="24"/>
        </w:rPr>
      </w:pPr>
    </w:p>
    <w:p w14:paraId="77128EBF" w14:textId="77777777" w:rsidR="004E416E" w:rsidRDefault="004E416E">
      <w:pPr>
        <w:spacing w:after="0" w:line="240" w:lineRule="auto"/>
        <w:jc w:val="center"/>
        <w:rPr>
          <w:sz w:val="24"/>
          <w:szCs w:val="24"/>
        </w:rPr>
      </w:pPr>
    </w:p>
    <w:p w14:paraId="1DFB19CB" w14:textId="77777777" w:rsidR="004E416E" w:rsidRDefault="004E416E">
      <w:pPr>
        <w:spacing w:after="0" w:line="240" w:lineRule="auto"/>
        <w:jc w:val="center"/>
        <w:rPr>
          <w:sz w:val="24"/>
          <w:szCs w:val="24"/>
        </w:rPr>
      </w:pPr>
    </w:p>
    <w:p w14:paraId="45194382" w14:textId="77777777" w:rsidR="004E416E" w:rsidRDefault="004E416E">
      <w:pPr>
        <w:spacing w:after="0" w:line="240" w:lineRule="auto"/>
        <w:jc w:val="center"/>
        <w:rPr>
          <w:sz w:val="24"/>
          <w:szCs w:val="24"/>
        </w:rPr>
      </w:pPr>
    </w:p>
    <w:p w14:paraId="753FA5FE" w14:textId="77777777" w:rsidR="004E416E" w:rsidRDefault="00B35725">
      <w:pPr>
        <w:spacing w:after="0" w:line="240" w:lineRule="auto"/>
        <w:jc w:val="center"/>
        <w:rPr>
          <w:sz w:val="24"/>
          <w:szCs w:val="24"/>
        </w:rPr>
      </w:pPr>
      <w:r>
        <w:rPr>
          <w:noProof/>
        </w:rPr>
        <w:drawing>
          <wp:anchor distT="0" distB="0" distL="114300" distR="114300" simplePos="0" relativeHeight="251658240" behindDoc="0" locked="0" layoutInCell="1" hidden="0" allowOverlap="1" wp14:anchorId="2DC9431B" wp14:editId="1D2025B9">
            <wp:simplePos x="0" y="0"/>
            <wp:positionH relativeFrom="column">
              <wp:posOffset>1771650</wp:posOffset>
            </wp:positionH>
            <wp:positionV relativeFrom="paragraph">
              <wp:posOffset>0</wp:posOffset>
            </wp:positionV>
            <wp:extent cx="1649557" cy="1814513"/>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649557" cy="1814513"/>
                    </a:xfrm>
                    <a:prstGeom prst="rect">
                      <a:avLst/>
                    </a:prstGeom>
                    <a:ln/>
                  </pic:spPr>
                </pic:pic>
              </a:graphicData>
            </a:graphic>
          </wp:anchor>
        </w:drawing>
      </w:r>
    </w:p>
    <w:p w14:paraId="25D00453" w14:textId="77777777" w:rsidR="004E416E" w:rsidRDefault="004E416E">
      <w:pPr>
        <w:spacing w:after="0" w:line="240" w:lineRule="auto"/>
        <w:jc w:val="center"/>
        <w:rPr>
          <w:sz w:val="24"/>
          <w:szCs w:val="24"/>
        </w:rPr>
      </w:pPr>
    </w:p>
    <w:p w14:paraId="3842B227" w14:textId="77777777" w:rsidR="004E416E" w:rsidRDefault="004E416E">
      <w:pPr>
        <w:spacing w:after="0" w:line="240" w:lineRule="auto"/>
        <w:jc w:val="center"/>
        <w:rPr>
          <w:sz w:val="24"/>
          <w:szCs w:val="24"/>
        </w:rPr>
      </w:pPr>
    </w:p>
    <w:p w14:paraId="71B95F60" w14:textId="77777777" w:rsidR="004E416E" w:rsidRDefault="004E416E">
      <w:pPr>
        <w:spacing w:after="0" w:line="240" w:lineRule="auto"/>
        <w:jc w:val="center"/>
        <w:rPr>
          <w:sz w:val="24"/>
          <w:szCs w:val="24"/>
        </w:rPr>
      </w:pPr>
    </w:p>
    <w:p w14:paraId="6F8CE493" w14:textId="77777777" w:rsidR="004E416E" w:rsidRDefault="004E416E">
      <w:pPr>
        <w:pStyle w:val="Heading1"/>
        <w:keepLines w:val="0"/>
        <w:spacing w:before="0" w:after="0" w:line="240" w:lineRule="auto"/>
        <w:jc w:val="center"/>
        <w:rPr>
          <w:sz w:val="24"/>
          <w:szCs w:val="24"/>
        </w:rPr>
      </w:pPr>
    </w:p>
    <w:p w14:paraId="0B29E19A" w14:textId="77777777" w:rsidR="004E416E" w:rsidRDefault="004E416E">
      <w:pPr>
        <w:pStyle w:val="Heading1"/>
        <w:keepLines w:val="0"/>
        <w:spacing w:before="0" w:after="0" w:line="240" w:lineRule="auto"/>
        <w:jc w:val="center"/>
        <w:rPr>
          <w:sz w:val="24"/>
          <w:szCs w:val="24"/>
        </w:rPr>
      </w:pPr>
    </w:p>
    <w:p w14:paraId="60C090B5" w14:textId="77777777" w:rsidR="004E416E" w:rsidRDefault="004E416E">
      <w:pPr>
        <w:pStyle w:val="Heading1"/>
        <w:keepLines w:val="0"/>
        <w:spacing w:before="0" w:after="0" w:line="240" w:lineRule="auto"/>
        <w:jc w:val="center"/>
        <w:rPr>
          <w:sz w:val="24"/>
          <w:szCs w:val="24"/>
        </w:rPr>
      </w:pPr>
      <w:bookmarkStart w:id="0" w:name="_vlax8u70e1cr" w:colFirst="0" w:colLast="0"/>
      <w:bookmarkEnd w:id="0"/>
    </w:p>
    <w:p w14:paraId="567C5FB2" w14:textId="77777777" w:rsidR="004E416E" w:rsidRDefault="004E416E">
      <w:pPr>
        <w:spacing w:after="0" w:line="240" w:lineRule="auto"/>
        <w:rPr>
          <w:rFonts w:ascii="Arial" w:eastAsia="Arial" w:hAnsi="Arial" w:cs="Arial"/>
          <w:sz w:val="24"/>
          <w:szCs w:val="24"/>
        </w:rPr>
      </w:pPr>
    </w:p>
    <w:p w14:paraId="7C7017BC" w14:textId="77777777" w:rsidR="004E416E" w:rsidRDefault="004E416E">
      <w:pPr>
        <w:spacing w:after="0" w:line="240" w:lineRule="auto"/>
        <w:rPr>
          <w:rFonts w:ascii="Arial" w:eastAsia="Arial" w:hAnsi="Arial" w:cs="Arial"/>
          <w:sz w:val="24"/>
          <w:szCs w:val="24"/>
        </w:rPr>
      </w:pPr>
    </w:p>
    <w:p w14:paraId="734B92F6" w14:textId="77777777" w:rsidR="004E416E" w:rsidRDefault="004E416E">
      <w:pPr>
        <w:spacing w:after="0" w:line="240" w:lineRule="auto"/>
        <w:rPr>
          <w:rFonts w:ascii="Arial" w:eastAsia="Arial" w:hAnsi="Arial" w:cs="Arial"/>
          <w:sz w:val="24"/>
          <w:szCs w:val="24"/>
        </w:rPr>
      </w:pPr>
    </w:p>
    <w:p w14:paraId="3551D763" w14:textId="77777777" w:rsidR="004E416E" w:rsidRDefault="004E416E">
      <w:pPr>
        <w:spacing w:after="0" w:line="240" w:lineRule="auto"/>
        <w:rPr>
          <w:rFonts w:ascii="Arial" w:eastAsia="Arial" w:hAnsi="Arial" w:cs="Arial"/>
          <w:sz w:val="24"/>
          <w:szCs w:val="24"/>
        </w:rPr>
      </w:pPr>
    </w:p>
    <w:p w14:paraId="1FC0B9B9" w14:textId="77777777" w:rsidR="004E416E" w:rsidRDefault="004E416E">
      <w:pPr>
        <w:spacing w:after="0" w:line="240" w:lineRule="auto"/>
        <w:rPr>
          <w:rFonts w:ascii="Arial" w:eastAsia="Arial" w:hAnsi="Arial" w:cs="Arial"/>
          <w:sz w:val="24"/>
          <w:szCs w:val="24"/>
        </w:rPr>
      </w:pPr>
    </w:p>
    <w:p w14:paraId="3FA1AFFF" w14:textId="77777777" w:rsidR="004E416E" w:rsidRDefault="004E416E">
      <w:pPr>
        <w:spacing w:after="0" w:line="240" w:lineRule="auto"/>
        <w:rPr>
          <w:rFonts w:ascii="Arial" w:eastAsia="Arial" w:hAnsi="Arial" w:cs="Arial"/>
          <w:sz w:val="24"/>
          <w:szCs w:val="24"/>
        </w:rPr>
      </w:pPr>
    </w:p>
    <w:p w14:paraId="38E98F8C" w14:textId="77777777" w:rsidR="004E416E" w:rsidRDefault="004E416E">
      <w:pPr>
        <w:spacing w:after="0" w:line="240" w:lineRule="auto"/>
        <w:rPr>
          <w:rFonts w:ascii="Arial" w:eastAsia="Arial" w:hAnsi="Arial" w:cs="Arial"/>
          <w:sz w:val="24"/>
          <w:szCs w:val="24"/>
        </w:rPr>
      </w:pPr>
    </w:p>
    <w:p w14:paraId="7334B364" w14:textId="77777777" w:rsidR="004E416E" w:rsidRDefault="004E416E">
      <w:pPr>
        <w:spacing w:after="0" w:line="240" w:lineRule="auto"/>
        <w:rPr>
          <w:rFonts w:ascii="Arial" w:eastAsia="Arial" w:hAnsi="Arial" w:cs="Arial"/>
          <w:sz w:val="24"/>
          <w:szCs w:val="24"/>
        </w:rPr>
      </w:pPr>
    </w:p>
    <w:p w14:paraId="47D2F2BF" w14:textId="77777777" w:rsidR="004E416E" w:rsidRDefault="004E416E">
      <w:pPr>
        <w:spacing w:after="0" w:line="240" w:lineRule="auto"/>
        <w:rPr>
          <w:rFonts w:ascii="Arial" w:eastAsia="Arial" w:hAnsi="Arial" w:cs="Arial"/>
          <w:sz w:val="24"/>
          <w:szCs w:val="24"/>
        </w:rPr>
      </w:pPr>
    </w:p>
    <w:p w14:paraId="02B76720" w14:textId="77777777" w:rsidR="004E416E" w:rsidRDefault="004E416E">
      <w:pPr>
        <w:spacing w:after="0" w:line="240" w:lineRule="auto"/>
        <w:rPr>
          <w:rFonts w:ascii="Arial" w:eastAsia="Arial" w:hAnsi="Arial" w:cs="Arial"/>
          <w:sz w:val="24"/>
          <w:szCs w:val="24"/>
        </w:rPr>
      </w:pPr>
    </w:p>
    <w:p w14:paraId="50FBF304" w14:textId="77777777" w:rsidR="004E416E" w:rsidRDefault="004E416E">
      <w:pPr>
        <w:spacing w:after="0" w:line="240" w:lineRule="auto"/>
        <w:rPr>
          <w:rFonts w:ascii="Arial" w:eastAsia="Arial" w:hAnsi="Arial" w:cs="Arial"/>
          <w:sz w:val="24"/>
          <w:szCs w:val="24"/>
        </w:rPr>
      </w:pPr>
    </w:p>
    <w:p w14:paraId="6CA6C9BA" w14:textId="77777777" w:rsidR="004E416E" w:rsidRDefault="004E416E">
      <w:pPr>
        <w:spacing w:after="0" w:line="240" w:lineRule="auto"/>
        <w:rPr>
          <w:rFonts w:ascii="Arial" w:eastAsia="Arial" w:hAnsi="Arial" w:cs="Arial"/>
          <w:sz w:val="24"/>
          <w:szCs w:val="24"/>
        </w:rPr>
      </w:pPr>
    </w:p>
    <w:p w14:paraId="5595DD47" w14:textId="77777777" w:rsidR="004E416E" w:rsidRDefault="00B35725">
      <w:pPr>
        <w:pStyle w:val="Heading1"/>
        <w:keepLines w:val="0"/>
        <w:spacing w:before="0" w:after="0" w:line="240" w:lineRule="auto"/>
        <w:jc w:val="center"/>
        <w:rPr>
          <w:rFonts w:ascii="Arial" w:eastAsia="Arial" w:hAnsi="Arial" w:cs="Arial"/>
          <w:sz w:val="72"/>
          <w:szCs w:val="72"/>
        </w:rPr>
      </w:pPr>
      <w:bookmarkStart w:id="1" w:name="_29vdh2myxzkl" w:colFirst="0" w:colLast="0"/>
      <w:bookmarkEnd w:id="1"/>
      <w:r>
        <w:rPr>
          <w:sz w:val="72"/>
          <w:szCs w:val="72"/>
        </w:rPr>
        <w:t>Music Policy</w:t>
      </w:r>
    </w:p>
    <w:p w14:paraId="7156DE9B" w14:textId="77777777" w:rsidR="004E416E" w:rsidRDefault="004E416E">
      <w:pPr>
        <w:spacing w:after="120" w:line="240" w:lineRule="auto"/>
        <w:rPr>
          <w:rFonts w:ascii="Arial" w:eastAsia="Arial" w:hAnsi="Arial" w:cs="Arial"/>
          <w:sz w:val="20"/>
          <w:szCs w:val="20"/>
        </w:rPr>
      </w:pPr>
    </w:p>
    <w:p w14:paraId="2CA6DD24" w14:textId="77777777" w:rsidR="004E416E" w:rsidRDefault="004E416E">
      <w:pPr>
        <w:spacing w:after="120" w:line="240" w:lineRule="auto"/>
        <w:rPr>
          <w:rFonts w:ascii="Arial" w:eastAsia="Arial" w:hAnsi="Arial" w:cs="Arial"/>
          <w:sz w:val="20"/>
          <w:szCs w:val="20"/>
        </w:rPr>
      </w:pPr>
    </w:p>
    <w:p w14:paraId="187E793C" w14:textId="77777777" w:rsidR="004E416E" w:rsidRDefault="004E416E">
      <w:pPr>
        <w:spacing w:after="120" w:line="240" w:lineRule="auto"/>
        <w:rPr>
          <w:rFonts w:ascii="Arial" w:eastAsia="Arial" w:hAnsi="Arial" w:cs="Arial"/>
          <w:sz w:val="20"/>
          <w:szCs w:val="20"/>
        </w:rPr>
      </w:pPr>
    </w:p>
    <w:p w14:paraId="46FDAD64" w14:textId="77777777" w:rsidR="004E416E" w:rsidRDefault="004E416E">
      <w:pPr>
        <w:spacing w:after="120" w:line="240" w:lineRule="auto"/>
        <w:rPr>
          <w:rFonts w:ascii="Arial" w:eastAsia="Arial" w:hAnsi="Arial" w:cs="Arial"/>
          <w:sz w:val="20"/>
          <w:szCs w:val="20"/>
        </w:rPr>
      </w:pPr>
    </w:p>
    <w:p w14:paraId="0CF1B0D2" w14:textId="77777777" w:rsidR="004E416E" w:rsidRDefault="004E416E">
      <w:pPr>
        <w:spacing w:after="120" w:line="240" w:lineRule="auto"/>
        <w:rPr>
          <w:rFonts w:ascii="Arial" w:eastAsia="Arial" w:hAnsi="Arial" w:cs="Arial"/>
          <w:sz w:val="20"/>
          <w:szCs w:val="20"/>
        </w:rPr>
      </w:pPr>
    </w:p>
    <w:tbl>
      <w:tblPr>
        <w:tblStyle w:val="a"/>
        <w:tblW w:w="85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6109"/>
      </w:tblGrid>
      <w:tr w:rsidR="004E416E" w14:paraId="14BF23E7" w14:textId="77777777">
        <w:trPr>
          <w:jc w:val="center"/>
        </w:trPr>
        <w:tc>
          <w:tcPr>
            <w:tcW w:w="2405" w:type="dxa"/>
            <w:tcBorders>
              <w:top w:val="single" w:sz="4" w:space="0" w:color="000000"/>
              <w:left w:val="single" w:sz="4" w:space="0" w:color="000000"/>
              <w:bottom w:val="single" w:sz="4" w:space="0" w:color="000000"/>
              <w:right w:val="single" w:sz="4" w:space="0" w:color="000000"/>
            </w:tcBorders>
          </w:tcPr>
          <w:p w14:paraId="2F191373" w14:textId="77777777" w:rsidR="004E416E" w:rsidRDefault="00B35725">
            <w:pPr>
              <w:spacing w:before="60" w:after="60" w:line="240" w:lineRule="auto"/>
              <w:jc w:val="both"/>
            </w:pPr>
            <w:r>
              <w:t xml:space="preserve">Date: </w:t>
            </w:r>
          </w:p>
        </w:tc>
        <w:tc>
          <w:tcPr>
            <w:tcW w:w="6109" w:type="dxa"/>
            <w:tcBorders>
              <w:top w:val="single" w:sz="4" w:space="0" w:color="000000"/>
              <w:left w:val="single" w:sz="4" w:space="0" w:color="000000"/>
              <w:bottom w:val="single" w:sz="4" w:space="0" w:color="000000"/>
              <w:right w:val="single" w:sz="4" w:space="0" w:color="000000"/>
            </w:tcBorders>
          </w:tcPr>
          <w:p w14:paraId="700BEE3A" w14:textId="77777777" w:rsidR="004E416E" w:rsidRDefault="00B35725">
            <w:pPr>
              <w:spacing w:before="60" w:after="60" w:line="240" w:lineRule="auto"/>
              <w:jc w:val="both"/>
            </w:pPr>
            <w:r>
              <w:t>October 2023</w:t>
            </w:r>
          </w:p>
        </w:tc>
      </w:tr>
      <w:tr w:rsidR="004E416E" w14:paraId="036C6AA1" w14:textId="77777777">
        <w:trPr>
          <w:jc w:val="center"/>
        </w:trPr>
        <w:tc>
          <w:tcPr>
            <w:tcW w:w="2405" w:type="dxa"/>
            <w:tcBorders>
              <w:top w:val="single" w:sz="4" w:space="0" w:color="000000"/>
              <w:left w:val="single" w:sz="4" w:space="0" w:color="000000"/>
              <w:bottom w:val="single" w:sz="4" w:space="0" w:color="000000"/>
              <w:right w:val="single" w:sz="4" w:space="0" w:color="000000"/>
            </w:tcBorders>
          </w:tcPr>
          <w:p w14:paraId="03D12013" w14:textId="77777777" w:rsidR="004E416E" w:rsidRDefault="00B35725">
            <w:pPr>
              <w:spacing w:before="60" w:after="60" w:line="240" w:lineRule="auto"/>
              <w:jc w:val="both"/>
            </w:pPr>
            <w:r>
              <w:t xml:space="preserve">Review Cycle: </w:t>
            </w:r>
          </w:p>
        </w:tc>
        <w:tc>
          <w:tcPr>
            <w:tcW w:w="6109" w:type="dxa"/>
            <w:tcBorders>
              <w:top w:val="single" w:sz="4" w:space="0" w:color="000000"/>
              <w:left w:val="single" w:sz="4" w:space="0" w:color="000000"/>
              <w:bottom w:val="single" w:sz="4" w:space="0" w:color="000000"/>
              <w:right w:val="single" w:sz="4" w:space="0" w:color="000000"/>
            </w:tcBorders>
          </w:tcPr>
          <w:p w14:paraId="08C83380" w14:textId="77777777" w:rsidR="004E416E" w:rsidRDefault="00B35725">
            <w:pPr>
              <w:spacing w:before="60" w:after="60" w:line="240" w:lineRule="auto"/>
              <w:jc w:val="both"/>
            </w:pPr>
            <w:r>
              <w:t>2 Yearly</w:t>
            </w:r>
          </w:p>
        </w:tc>
      </w:tr>
      <w:tr w:rsidR="004E416E" w14:paraId="1FEB7D05" w14:textId="77777777">
        <w:trPr>
          <w:jc w:val="center"/>
        </w:trPr>
        <w:tc>
          <w:tcPr>
            <w:tcW w:w="2405" w:type="dxa"/>
            <w:tcBorders>
              <w:top w:val="single" w:sz="4" w:space="0" w:color="000000"/>
              <w:left w:val="single" w:sz="4" w:space="0" w:color="000000"/>
              <w:bottom w:val="single" w:sz="4" w:space="0" w:color="000000"/>
              <w:right w:val="single" w:sz="4" w:space="0" w:color="000000"/>
            </w:tcBorders>
          </w:tcPr>
          <w:p w14:paraId="71434DA5" w14:textId="77777777" w:rsidR="004E416E" w:rsidRDefault="00B35725">
            <w:pPr>
              <w:spacing w:before="60" w:after="60" w:line="240" w:lineRule="auto"/>
              <w:jc w:val="both"/>
            </w:pPr>
            <w:r>
              <w:t xml:space="preserve">Reviewed By: </w:t>
            </w:r>
          </w:p>
        </w:tc>
        <w:tc>
          <w:tcPr>
            <w:tcW w:w="6109" w:type="dxa"/>
            <w:tcBorders>
              <w:top w:val="single" w:sz="4" w:space="0" w:color="000000"/>
              <w:left w:val="single" w:sz="4" w:space="0" w:color="000000"/>
              <w:bottom w:val="single" w:sz="4" w:space="0" w:color="000000"/>
              <w:right w:val="single" w:sz="4" w:space="0" w:color="000000"/>
            </w:tcBorders>
          </w:tcPr>
          <w:p w14:paraId="3E06A4C2" w14:textId="77777777" w:rsidR="004E416E" w:rsidRDefault="00B35725">
            <w:pPr>
              <w:spacing w:before="60" w:after="60" w:line="240" w:lineRule="auto"/>
              <w:jc w:val="both"/>
            </w:pPr>
            <w:r>
              <w:t>Mrs R. Garratt</w:t>
            </w:r>
          </w:p>
        </w:tc>
      </w:tr>
      <w:tr w:rsidR="004E416E" w14:paraId="6FAB3C42" w14:textId="77777777">
        <w:trPr>
          <w:jc w:val="center"/>
        </w:trPr>
        <w:tc>
          <w:tcPr>
            <w:tcW w:w="2405" w:type="dxa"/>
            <w:tcBorders>
              <w:top w:val="single" w:sz="4" w:space="0" w:color="000000"/>
              <w:left w:val="single" w:sz="4" w:space="0" w:color="000000"/>
              <w:bottom w:val="single" w:sz="4" w:space="0" w:color="000000"/>
              <w:right w:val="single" w:sz="4" w:space="0" w:color="000000"/>
            </w:tcBorders>
          </w:tcPr>
          <w:p w14:paraId="2827FACA" w14:textId="77777777" w:rsidR="004E416E" w:rsidRDefault="00B35725">
            <w:pPr>
              <w:spacing w:before="60" w:after="60" w:line="240" w:lineRule="auto"/>
              <w:jc w:val="both"/>
            </w:pPr>
            <w:r>
              <w:t xml:space="preserve">Approved By: </w:t>
            </w:r>
          </w:p>
        </w:tc>
        <w:tc>
          <w:tcPr>
            <w:tcW w:w="6109" w:type="dxa"/>
            <w:tcBorders>
              <w:top w:val="single" w:sz="4" w:space="0" w:color="000000"/>
              <w:left w:val="single" w:sz="4" w:space="0" w:color="000000"/>
              <w:bottom w:val="single" w:sz="4" w:space="0" w:color="000000"/>
              <w:right w:val="single" w:sz="4" w:space="0" w:color="000000"/>
            </w:tcBorders>
          </w:tcPr>
          <w:p w14:paraId="20CCE649" w14:textId="77777777" w:rsidR="004E416E" w:rsidRDefault="00B35725">
            <w:pPr>
              <w:spacing w:before="60" w:after="60" w:line="240" w:lineRule="auto"/>
              <w:jc w:val="both"/>
            </w:pPr>
            <w:r>
              <w:t>Mrs S. Buckley</w:t>
            </w:r>
          </w:p>
        </w:tc>
      </w:tr>
      <w:tr w:rsidR="004E416E" w14:paraId="309B393B" w14:textId="77777777">
        <w:trPr>
          <w:jc w:val="center"/>
        </w:trPr>
        <w:tc>
          <w:tcPr>
            <w:tcW w:w="2405" w:type="dxa"/>
            <w:tcBorders>
              <w:top w:val="single" w:sz="4" w:space="0" w:color="000000"/>
              <w:left w:val="single" w:sz="4" w:space="0" w:color="000000"/>
              <w:bottom w:val="single" w:sz="4" w:space="0" w:color="000000"/>
              <w:right w:val="single" w:sz="4" w:space="0" w:color="000000"/>
            </w:tcBorders>
          </w:tcPr>
          <w:p w14:paraId="1733A398" w14:textId="77777777" w:rsidR="004E416E" w:rsidRDefault="00B35725">
            <w:pPr>
              <w:spacing w:before="60" w:after="60" w:line="240" w:lineRule="auto"/>
              <w:jc w:val="both"/>
            </w:pPr>
            <w:r>
              <w:t xml:space="preserve">Next review date: </w:t>
            </w:r>
          </w:p>
        </w:tc>
        <w:tc>
          <w:tcPr>
            <w:tcW w:w="6109" w:type="dxa"/>
            <w:tcBorders>
              <w:top w:val="single" w:sz="4" w:space="0" w:color="000000"/>
              <w:left w:val="single" w:sz="4" w:space="0" w:color="000000"/>
              <w:bottom w:val="single" w:sz="4" w:space="0" w:color="000000"/>
              <w:right w:val="single" w:sz="4" w:space="0" w:color="000000"/>
            </w:tcBorders>
          </w:tcPr>
          <w:p w14:paraId="3317BC30" w14:textId="77777777" w:rsidR="004E416E" w:rsidRDefault="00B35725">
            <w:pPr>
              <w:spacing w:before="60" w:after="60" w:line="240" w:lineRule="auto"/>
              <w:jc w:val="both"/>
            </w:pPr>
            <w:r>
              <w:t>October 2025</w:t>
            </w:r>
          </w:p>
        </w:tc>
      </w:tr>
      <w:tr w:rsidR="004E416E" w14:paraId="3E60C6AE" w14:textId="77777777">
        <w:trPr>
          <w:jc w:val="center"/>
        </w:trPr>
        <w:tc>
          <w:tcPr>
            <w:tcW w:w="2405" w:type="dxa"/>
            <w:tcBorders>
              <w:top w:val="single" w:sz="4" w:space="0" w:color="000000"/>
              <w:left w:val="single" w:sz="4" w:space="0" w:color="000000"/>
              <w:bottom w:val="single" w:sz="4" w:space="0" w:color="000000"/>
              <w:right w:val="single" w:sz="4" w:space="0" w:color="000000"/>
            </w:tcBorders>
          </w:tcPr>
          <w:p w14:paraId="4DEF6453" w14:textId="77777777" w:rsidR="004E416E" w:rsidRDefault="00B35725">
            <w:pPr>
              <w:spacing w:before="60" w:after="60" w:line="240" w:lineRule="auto"/>
              <w:jc w:val="both"/>
            </w:pPr>
            <w:proofErr w:type="gramStart"/>
            <w:r>
              <w:t>Nominated  Governor</w:t>
            </w:r>
            <w:proofErr w:type="gramEnd"/>
            <w:r>
              <w:t>:</w:t>
            </w:r>
          </w:p>
        </w:tc>
        <w:tc>
          <w:tcPr>
            <w:tcW w:w="6109" w:type="dxa"/>
            <w:tcBorders>
              <w:top w:val="single" w:sz="4" w:space="0" w:color="000000"/>
              <w:left w:val="single" w:sz="4" w:space="0" w:color="000000"/>
              <w:bottom w:val="single" w:sz="4" w:space="0" w:color="000000"/>
              <w:right w:val="single" w:sz="4" w:space="0" w:color="000000"/>
            </w:tcBorders>
          </w:tcPr>
          <w:p w14:paraId="73E8A076" w14:textId="77777777" w:rsidR="004E416E" w:rsidRDefault="00B35725">
            <w:pPr>
              <w:spacing w:before="60" w:after="60" w:line="240" w:lineRule="auto"/>
              <w:jc w:val="both"/>
            </w:pPr>
            <w:r>
              <w:t>Mrs R. Williams</w:t>
            </w:r>
          </w:p>
        </w:tc>
      </w:tr>
    </w:tbl>
    <w:p w14:paraId="21B2C5C6" w14:textId="77777777" w:rsidR="004E416E" w:rsidRDefault="00B35725">
      <w:pPr>
        <w:spacing w:before="240" w:after="240" w:line="240" w:lineRule="auto"/>
        <w:rPr>
          <w:b/>
          <w:sz w:val="24"/>
          <w:szCs w:val="24"/>
          <w:u w:val="single"/>
        </w:rPr>
      </w:pPr>
      <w:r>
        <w:rPr>
          <w:b/>
          <w:sz w:val="24"/>
          <w:szCs w:val="24"/>
          <w:u w:val="single"/>
        </w:rPr>
        <w:lastRenderedPageBreak/>
        <w:t>Mission Statement</w:t>
      </w:r>
    </w:p>
    <w:p w14:paraId="6259F81F" w14:textId="77777777" w:rsidR="004E416E" w:rsidRDefault="00B35725">
      <w:pPr>
        <w:spacing w:before="240" w:after="240"/>
      </w:pPr>
      <w:r>
        <w:t xml:space="preserve">At </w:t>
      </w:r>
      <w:proofErr w:type="spellStart"/>
      <w:r>
        <w:t>Elworth</w:t>
      </w:r>
      <w:proofErr w:type="spellEnd"/>
      <w:r>
        <w:t xml:space="preserve"> CE Primary school we believe in the Church of England's vision for education which is 'Deeply Christian, Serving the Common Good.' Education should enable children to flourish and reach the</w:t>
      </w:r>
      <w:r>
        <w:t>ir full God given potential. To do this fully we need to develop children's characters so that they not only succeed academically but flourish in life skills. This is the basis of Character education; a concept of lifelong learning where pupils live out th</w:t>
      </w:r>
      <w:r>
        <w:t>e virtues they encounter and learn to take their place as active global citizens. Our hope is that every child will become courageous advocates for change. We aspire that all our children are a blessing beyond the school walls, beyond their families, beyon</w:t>
      </w:r>
      <w:r>
        <w:t xml:space="preserve">d their local community, as global citizens. To achieve this the children and adults at </w:t>
      </w:r>
      <w:proofErr w:type="spellStart"/>
      <w:r>
        <w:t>Elworth</w:t>
      </w:r>
      <w:proofErr w:type="spellEnd"/>
      <w:r>
        <w:t xml:space="preserve"> embark on an exciting and adventurous journey together joining in with God's redemptive work in the world and learn to be advocates for change.</w:t>
      </w:r>
    </w:p>
    <w:p w14:paraId="3090AA22" w14:textId="77777777" w:rsidR="004E416E" w:rsidRDefault="00B35725">
      <w:pPr>
        <w:spacing w:before="240" w:after="240"/>
      </w:pPr>
      <w:r>
        <w:t xml:space="preserve">At </w:t>
      </w:r>
      <w:proofErr w:type="spellStart"/>
      <w:r>
        <w:t>Elworth</w:t>
      </w:r>
      <w:proofErr w:type="spellEnd"/>
      <w:r>
        <w:t xml:space="preserve"> we cr</w:t>
      </w:r>
      <w:r>
        <w:t>eate a stimulating and caring environment, grounded in Christian belief and practice, so that all members of our school community can flourish. We therefore aim to provide an education that provides pupils with opportunities to explore and develop their ow</w:t>
      </w:r>
      <w:r>
        <w:t>n values and beliefs, spiritual awareness, high standards of personal behaviour, a positive caring attitude towards other people, an understanding of their social and cultural traditions and an appreciation of diversity within modern Britain. We maintain t</w:t>
      </w:r>
      <w:r>
        <w:t>hat learning should be a rewarding experience for everyone; it should be enjoyable. Through our teaching we equip children with the skills, knowledge and understanding necessary to be able to make informed choices about the important things in their lives</w:t>
      </w:r>
    </w:p>
    <w:tbl>
      <w:tblPr>
        <w:tblStyle w:val="a0"/>
        <w:tblW w:w="9075" w:type="dxa"/>
        <w:tblInd w:w="-115" w:type="dxa"/>
        <w:tblLayout w:type="fixed"/>
        <w:tblLook w:val="0000" w:firstRow="0" w:lastRow="0" w:firstColumn="0" w:lastColumn="0" w:noHBand="0" w:noVBand="0"/>
      </w:tblPr>
      <w:tblGrid>
        <w:gridCol w:w="1422"/>
        <w:gridCol w:w="1469"/>
        <w:gridCol w:w="6184"/>
      </w:tblGrid>
      <w:tr w:rsidR="004E416E" w14:paraId="6700D0A6" w14:textId="77777777">
        <w:tc>
          <w:tcPr>
            <w:tcW w:w="1380" w:type="dxa"/>
          </w:tcPr>
          <w:p w14:paraId="38DBB145" w14:textId="77777777" w:rsidR="004E416E" w:rsidRDefault="004E416E">
            <w:pPr>
              <w:spacing w:after="0"/>
              <w:jc w:val="center"/>
              <w:rPr>
                <w:b/>
              </w:rPr>
            </w:pPr>
          </w:p>
        </w:tc>
        <w:tc>
          <w:tcPr>
            <w:tcW w:w="1425" w:type="dxa"/>
          </w:tcPr>
          <w:p w14:paraId="5F2C7284" w14:textId="77777777" w:rsidR="004E416E" w:rsidRDefault="004E416E">
            <w:pPr>
              <w:keepNext/>
              <w:spacing w:after="0"/>
              <w:jc w:val="center"/>
            </w:pPr>
          </w:p>
        </w:tc>
        <w:tc>
          <w:tcPr>
            <w:tcW w:w="6000" w:type="dxa"/>
          </w:tcPr>
          <w:p w14:paraId="4732129C" w14:textId="77777777" w:rsidR="004E416E" w:rsidRDefault="004E416E">
            <w:pPr>
              <w:spacing w:after="0"/>
              <w:ind w:left="-90" w:right="-405"/>
              <w:jc w:val="center"/>
              <w:rPr>
                <w:b/>
              </w:rPr>
            </w:pPr>
          </w:p>
        </w:tc>
      </w:tr>
    </w:tbl>
    <w:p w14:paraId="25515250" w14:textId="77777777" w:rsidR="004E416E" w:rsidRDefault="00B35725">
      <w:pPr>
        <w:pBdr>
          <w:top w:val="nil"/>
          <w:left w:val="nil"/>
          <w:bottom w:val="nil"/>
          <w:right w:val="nil"/>
          <w:between w:val="nil"/>
        </w:pBdr>
        <w:spacing w:after="0"/>
        <w:rPr>
          <w:color w:val="000000"/>
          <w:u w:val="single"/>
        </w:rPr>
      </w:pPr>
      <w:r>
        <w:rPr>
          <w:b/>
          <w:u w:val="single"/>
        </w:rPr>
        <w:t>Intent:</w:t>
      </w:r>
    </w:p>
    <w:p w14:paraId="3BCF9104" w14:textId="77777777" w:rsidR="004E416E" w:rsidRDefault="00B35725">
      <w:pPr>
        <w:spacing w:after="0"/>
      </w:pPr>
      <w:r>
        <w:t>Music is a unique way of communicating that can inspire and motivate children. It is a vehicle for personal expression and it can play an important part in the personal development of our young people. Music reflects the culture and society in which we liv</w:t>
      </w:r>
      <w:r>
        <w:t>e, and so the teaching and learning of music enables children to better understand the world they live in. Besides being a creative and enjoyable activity, music can also be a highly academic and demanding subject. It also plays an important part in helpin</w:t>
      </w:r>
      <w:r>
        <w:t>g children feel part of a community. We provide opportunities for all children to create, play, perform and enjoy music, to develop the skills to appreciate a wide variety of musical forms, and to begin to make judgements about the quality of music. We bel</w:t>
      </w:r>
      <w:r>
        <w:t>ieve that Music should be an integral part of every child’s education throughout primary school. It should be taught through a pedagogy that unites the key musical processes of performing, composing, listening, reviewing and evaluating. The Music subject l</w:t>
      </w:r>
      <w:r>
        <w:t>eader and class teachers are responsible for the standard of children’s work and for the quality of teaching in music. The work of the Music subject leader also involves supporting colleagues in the teaching of music, being informed about current developme</w:t>
      </w:r>
      <w:r>
        <w:t>nts in the subject and providing a strategic lead and direction for the subject in the school.</w:t>
      </w:r>
    </w:p>
    <w:p w14:paraId="24FB2B02" w14:textId="77777777" w:rsidR="004E416E" w:rsidRDefault="004E416E">
      <w:pPr>
        <w:pBdr>
          <w:top w:val="nil"/>
          <w:left w:val="nil"/>
          <w:bottom w:val="nil"/>
          <w:right w:val="nil"/>
          <w:between w:val="nil"/>
        </w:pBdr>
        <w:spacing w:after="0"/>
      </w:pPr>
    </w:p>
    <w:p w14:paraId="52ADBC6C" w14:textId="77777777" w:rsidR="004E416E" w:rsidRDefault="00B35725">
      <w:pPr>
        <w:spacing w:after="360"/>
        <w:rPr>
          <w:b/>
          <w:u w:val="single"/>
        </w:rPr>
      </w:pPr>
      <w:r>
        <w:rPr>
          <w:b/>
          <w:u w:val="single"/>
        </w:rPr>
        <w:t>The key principles of our curriculum are:</w:t>
      </w:r>
    </w:p>
    <w:p w14:paraId="6E226D1F" w14:textId="77777777" w:rsidR="004E416E" w:rsidRDefault="00B35725">
      <w:pPr>
        <w:numPr>
          <w:ilvl w:val="0"/>
          <w:numId w:val="8"/>
        </w:numPr>
        <w:spacing w:after="0"/>
        <w:ind w:left="540"/>
      </w:pPr>
      <w:r>
        <w:t xml:space="preserve">Every child is inherently musical and can develop their musicality through active participation in a range of musical </w:t>
      </w:r>
      <w:r>
        <w:t>activities;</w:t>
      </w:r>
    </w:p>
    <w:p w14:paraId="39C14210" w14:textId="77777777" w:rsidR="004E416E" w:rsidRDefault="00B35725">
      <w:pPr>
        <w:numPr>
          <w:ilvl w:val="0"/>
          <w:numId w:val="8"/>
        </w:numPr>
        <w:spacing w:after="0"/>
        <w:ind w:left="540"/>
      </w:pPr>
      <w:r>
        <w:lastRenderedPageBreak/>
        <w:t>Music is taught in an active and experiential way. In other words, music is taught musically;</w:t>
      </w:r>
    </w:p>
    <w:p w14:paraId="461026C5" w14:textId="77777777" w:rsidR="004E416E" w:rsidRDefault="00B35725">
      <w:pPr>
        <w:numPr>
          <w:ilvl w:val="0"/>
          <w:numId w:val="8"/>
        </w:numPr>
        <w:spacing w:after="0"/>
        <w:ind w:left="540"/>
      </w:pPr>
      <w:r>
        <w:t>The key learning processes in Music are performing, composing, listening, reviewing and evaluating;</w:t>
      </w:r>
    </w:p>
    <w:p w14:paraId="74AC2DED" w14:textId="77777777" w:rsidR="004E416E" w:rsidRDefault="00B35725">
      <w:pPr>
        <w:numPr>
          <w:ilvl w:val="0"/>
          <w:numId w:val="8"/>
        </w:numPr>
        <w:spacing w:after="0"/>
        <w:ind w:left="540"/>
      </w:pPr>
      <w:r>
        <w:t>The key learning processes in Music should be taug</w:t>
      </w:r>
      <w:r>
        <w:t>ht in an integrated way. In other words, musical activities in the classroom include a blend of the key learning processes; they are not taught in isolation from each other.</w:t>
      </w:r>
    </w:p>
    <w:p w14:paraId="0C6ADF8D" w14:textId="77777777" w:rsidR="004E416E" w:rsidRDefault="004E416E">
      <w:pPr>
        <w:pBdr>
          <w:top w:val="nil"/>
          <w:left w:val="nil"/>
          <w:bottom w:val="nil"/>
          <w:right w:val="nil"/>
          <w:between w:val="nil"/>
        </w:pBdr>
        <w:spacing w:after="0"/>
        <w:ind w:left="680" w:hanging="680"/>
        <w:jc w:val="center"/>
        <w:rPr>
          <w:color w:val="000000"/>
        </w:rPr>
      </w:pPr>
    </w:p>
    <w:p w14:paraId="7B0EE0D6" w14:textId="77777777" w:rsidR="004E416E" w:rsidRDefault="004E416E">
      <w:pPr>
        <w:pBdr>
          <w:top w:val="nil"/>
          <w:left w:val="nil"/>
          <w:bottom w:val="nil"/>
          <w:right w:val="nil"/>
          <w:between w:val="nil"/>
        </w:pBdr>
        <w:spacing w:after="0"/>
        <w:ind w:left="680" w:hanging="680"/>
        <w:rPr>
          <w:b/>
          <w:color w:val="000000"/>
        </w:rPr>
      </w:pPr>
    </w:p>
    <w:p w14:paraId="04D46FED" w14:textId="77777777" w:rsidR="004E416E" w:rsidRDefault="00B35725">
      <w:pPr>
        <w:pBdr>
          <w:top w:val="nil"/>
          <w:left w:val="nil"/>
          <w:bottom w:val="nil"/>
          <w:right w:val="nil"/>
          <w:between w:val="nil"/>
        </w:pBdr>
        <w:spacing w:after="0"/>
        <w:ind w:left="680" w:hanging="680"/>
        <w:rPr>
          <w:b/>
          <w:color w:val="000000"/>
        </w:rPr>
      </w:pPr>
      <w:r>
        <w:rPr>
          <w:b/>
          <w:color w:val="000000"/>
        </w:rPr>
        <w:tab/>
      </w:r>
    </w:p>
    <w:p w14:paraId="64D68613" w14:textId="77777777" w:rsidR="004E416E" w:rsidRDefault="00B35725">
      <w:pPr>
        <w:pBdr>
          <w:top w:val="nil"/>
          <w:left w:val="nil"/>
          <w:bottom w:val="nil"/>
          <w:right w:val="nil"/>
          <w:between w:val="nil"/>
        </w:pBdr>
        <w:spacing w:after="0"/>
        <w:rPr>
          <w:b/>
          <w:color w:val="000000"/>
        </w:rPr>
      </w:pPr>
      <w:r>
        <w:rPr>
          <w:b/>
          <w:color w:val="000000"/>
          <w:u w:val="single"/>
        </w:rPr>
        <w:t>The aims of music teaching are to enable children to</w:t>
      </w:r>
      <w:r>
        <w:rPr>
          <w:b/>
          <w:color w:val="000000"/>
        </w:rPr>
        <w:t>:</w:t>
      </w:r>
    </w:p>
    <w:p w14:paraId="14E282D6" w14:textId="77777777" w:rsidR="004E416E" w:rsidRDefault="004E416E">
      <w:pPr>
        <w:pBdr>
          <w:top w:val="nil"/>
          <w:left w:val="nil"/>
          <w:bottom w:val="nil"/>
          <w:right w:val="nil"/>
          <w:between w:val="nil"/>
        </w:pBdr>
        <w:spacing w:after="0"/>
        <w:ind w:left="680" w:hanging="680"/>
        <w:rPr>
          <w:b/>
          <w:color w:val="000000"/>
        </w:rPr>
      </w:pPr>
    </w:p>
    <w:p w14:paraId="50C20FDA" w14:textId="77777777" w:rsidR="004E416E" w:rsidRDefault="00B35725">
      <w:pPr>
        <w:numPr>
          <w:ilvl w:val="0"/>
          <w:numId w:val="6"/>
        </w:numPr>
        <w:pBdr>
          <w:top w:val="nil"/>
          <w:left w:val="nil"/>
          <w:bottom w:val="nil"/>
          <w:right w:val="nil"/>
          <w:between w:val="nil"/>
        </w:pBdr>
        <w:spacing w:after="0"/>
        <w:rPr>
          <w:color w:val="000000"/>
        </w:rPr>
      </w:pPr>
      <w:r>
        <w:t>Listening and Appraising</w:t>
      </w:r>
    </w:p>
    <w:p w14:paraId="3FE6FC4E" w14:textId="77777777" w:rsidR="004E416E" w:rsidRDefault="004E416E">
      <w:pPr>
        <w:pBdr>
          <w:top w:val="nil"/>
          <w:left w:val="nil"/>
          <w:bottom w:val="nil"/>
          <w:right w:val="nil"/>
          <w:between w:val="nil"/>
        </w:pBdr>
        <w:spacing w:after="0"/>
        <w:ind w:left="1040"/>
      </w:pPr>
    </w:p>
    <w:p w14:paraId="1B6A1B93" w14:textId="77777777" w:rsidR="004E416E" w:rsidRDefault="00B35725">
      <w:pPr>
        <w:numPr>
          <w:ilvl w:val="0"/>
          <w:numId w:val="6"/>
        </w:numPr>
        <w:pBdr>
          <w:top w:val="nil"/>
          <w:left w:val="nil"/>
          <w:bottom w:val="nil"/>
          <w:right w:val="nil"/>
          <w:between w:val="nil"/>
        </w:pBdr>
        <w:spacing w:after="0"/>
      </w:pPr>
      <w:r>
        <w:t xml:space="preserve">Musical activities - </w:t>
      </w:r>
    </w:p>
    <w:p w14:paraId="50B084B5" w14:textId="77777777" w:rsidR="004E416E" w:rsidRDefault="00B35725">
      <w:pPr>
        <w:pBdr>
          <w:top w:val="nil"/>
          <w:left w:val="nil"/>
          <w:bottom w:val="nil"/>
          <w:right w:val="nil"/>
          <w:between w:val="nil"/>
        </w:pBdr>
        <w:spacing w:after="0"/>
        <w:ind w:left="1040"/>
      </w:pPr>
      <w:r>
        <w:t>Warm-up games, optional flexible warm-up games</w:t>
      </w:r>
    </w:p>
    <w:p w14:paraId="1EDFF756" w14:textId="77777777" w:rsidR="004E416E" w:rsidRDefault="00B35725">
      <w:pPr>
        <w:pBdr>
          <w:top w:val="nil"/>
          <w:left w:val="nil"/>
          <w:bottom w:val="nil"/>
          <w:right w:val="nil"/>
          <w:between w:val="nil"/>
        </w:pBdr>
        <w:spacing w:after="0"/>
        <w:ind w:left="1040"/>
      </w:pPr>
      <w:r>
        <w:t>Singing</w:t>
      </w:r>
    </w:p>
    <w:p w14:paraId="11206115" w14:textId="77777777" w:rsidR="004E416E" w:rsidRDefault="00B35725">
      <w:pPr>
        <w:pBdr>
          <w:top w:val="nil"/>
          <w:left w:val="nil"/>
          <w:bottom w:val="nil"/>
          <w:right w:val="nil"/>
          <w:between w:val="nil"/>
        </w:pBdr>
        <w:spacing w:after="0"/>
        <w:ind w:left="1040"/>
      </w:pPr>
      <w:r>
        <w:t>Playing instruments</w:t>
      </w:r>
    </w:p>
    <w:p w14:paraId="22391702" w14:textId="77777777" w:rsidR="004E416E" w:rsidRDefault="00B35725">
      <w:pPr>
        <w:pBdr>
          <w:top w:val="nil"/>
          <w:left w:val="nil"/>
          <w:bottom w:val="nil"/>
          <w:right w:val="nil"/>
          <w:between w:val="nil"/>
        </w:pBdr>
        <w:spacing w:after="0"/>
        <w:ind w:left="1040"/>
      </w:pPr>
      <w:r>
        <w:t>Improvisation</w:t>
      </w:r>
    </w:p>
    <w:p w14:paraId="033459EF" w14:textId="77777777" w:rsidR="004E416E" w:rsidRDefault="00B35725">
      <w:pPr>
        <w:pBdr>
          <w:top w:val="nil"/>
          <w:left w:val="nil"/>
          <w:bottom w:val="nil"/>
          <w:right w:val="nil"/>
          <w:between w:val="nil"/>
        </w:pBdr>
        <w:spacing w:after="0"/>
        <w:ind w:left="1040"/>
      </w:pPr>
      <w:r>
        <w:t>Composition</w:t>
      </w:r>
    </w:p>
    <w:p w14:paraId="0A6ACDC4" w14:textId="77777777" w:rsidR="004E416E" w:rsidRDefault="00B35725">
      <w:pPr>
        <w:numPr>
          <w:ilvl w:val="0"/>
          <w:numId w:val="3"/>
        </w:numPr>
        <w:pBdr>
          <w:top w:val="nil"/>
          <w:left w:val="nil"/>
          <w:bottom w:val="nil"/>
          <w:right w:val="nil"/>
          <w:between w:val="nil"/>
        </w:pBdr>
        <w:spacing w:after="0"/>
      </w:pPr>
      <w:r>
        <w:t>Performing</w:t>
      </w:r>
    </w:p>
    <w:p w14:paraId="3E648490" w14:textId="77777777" w:rsidR="004E416E" w:rsidRDefault="004E416E">
      <w:pPr>
        <w:pBdr>
          <w:top w:val="nil"/>
          <w:left w:val="nil"/>
          <w:bottom w:val="nil"/>
          <w:right w:val="nil"/>
          <w:between w:val="nil"/>
        </w:pBdr>
        <w:spacing w:after="0"/>
      </w:pPr>
    </w:p>
    <w:p w14:paraId="313E672A" w14:textId="77777777" w:rsidR="004E416E" w:rsidRDefault="004E416E">
      <w:pPr>
        <w:pBdr>
          <w:top w:val="nil"/>
          <w:left w:val="nil"/>
          <w:bottom w:val="nil"/>
          <w:right w:val="nil"/>
          <w:between w:val="nil"/>
        </w:pBdr>
        <w:spacing w:after="0"/>
        <w:ind w:left="1040" w:hanging="360"/>
        <w:rPr>
          <w:b/>
          <w:color w:val="000000"/>
        </w:rPr>
      </w:pPr>
    </w:p>
    <w:p w14:paraId="42087F2A" w14:textId="77777777" w:rsidR="004E416E" w:rsidRDefault="00B35725">
      <w:pPr>
        <w:spacing w:after="0"/>
        <w:rPr>
          <w:b/>
          <w:u w:val="single"/>
        </w:rPr>
      </w:pPr>
      <w:r>
        <w:rPr>
          <w:b/>
          <w:u w:val="single"/>
        </w:rPr>
        <w:t>Implementation</w:t>
      </w:r>
    </w:p>
    <w:p w14:paraId="5B033DFB" w14:textId="77777777" w:rsidR="004E416E" w:rsidRDefault="00B35725">
      <w:pPr>
        <w:spacing w:after="360"/>
      </w:pPr>
      <w:r>
        <w:t>Each unit of work (Charanga Music Curriculum) is designed so that:</w:t>
      </w:r>
    </w:p>
    <w:p w14:paraId="266DAA37" w14:textId="77777777" w:rsidR="004E416E" w:rsidRDefault="00B35725">
      <w:pPr>
        <w:numPr>
          <w:ilvl w:val="0"/>
          <w:numId w:val="7"/>
        </w:numPr>
        <w:spacing w:after="0"/>
        <w:ind w:left="540"/>
      </w:pPr>
      <w:r>
        <w:t>A progressive and broad range of musical activity incorporating performance, composing and listening, reviewing and evaluating is covered;</w:t>
      </w:r>
    </w:p>
    <w:p w14:paraId="5827C643" w14:textId="77777777" w:rsidR="004E416E" w:rsidRDefault="00B35725">
      <w:pPr>
        <w:numPr>
          <w:ilvl w:val="0"/>
          <w:numId w:val="7"/>
        </w:numPr>
        <w:spacing w:after="0"/>
        <w:ind w:left="540"/>
      </w:pPr>
      <w:r>
        <w:t>Through an integration of musical activities, pupi</w:t>
      </w:r>
      <w:r>
        <w:t xml:space="preserve">ls will develop their musical understanding in </w:t>
      </w:r>
      <w:proofErr w:type="gramStart"/>
      <w:r>
        <w:t>an</w:t>
      </w:r>
      <w:proofErr w:type="gramEnd"/>
      <w:r>
        <w:t xml:space="preserve"> holistic, systematic and coherent way;</w:t>
      </w:r>
    </w:p>
    <w:p w14:paraId="08EDE0B8" w14:textId="77777777" w:rsidR="004E416E" w:rsidRDefault="00B35725">
      <w:pPr>
        <w:numPr>
          <w:ilvl w:val="0"/>
          <w:numId w:val="7"/>
        </w:numPr>
        <w:spacing w:after="0"/>
        <w:ind w:left="540"/>
      </w:pPr>
      <w:r>
        <w:t>Pupils are encouraged to work individually, in pairs or small groups and as a class;</w:t>
      </w:r>
    </w:p>
    <w:p w14:paraId="28D2A74C" w14:textId="77777777" w:rsidR="004E416E" w:rsidRDefault="00B35725">
      <w:pPr>
        <w:numPr>
          <w:ilvl w:val="0"/>
          <w:numId w:val="7"/>
        </w:numPr>
        <w:spacing w:after="0"/>
        <w:ind w:left="540"/>
      </w:pPr>
      <w:r>
        <w:t xml:space="preserve">Lessons begin with focussed rhythm/voice-based games and activities, which follow </w:t>
      </w:r>
      <w:r>
        <w:t>a developmental path as the unit progresses;</w:t>
      </w:r>
    </w:p>
    <w:p w14:paraId="3468C7C8" w14:textId="77777777" w:rsidR="004E416E" w:rsidRDefault="00B35725">
      <w:pPr>
        <w:numPr>
          <w:ilvl w:val="0"/>
          <w:numId w:val="7"/>
        </w:numPr>
        <w:spacing w:after="0"/>
        <w:ind w:left="540"/>
      </w:pPr>
      <w:r>
        <w:t>Lessons contain a range of music-based and non-</w:t>
      </w:r>
      <w:proofErr w:type="gramStart"/>
      <w:r>
        <w:t>music based</w:t>
      </w:r>
      <w:proofErr w:type="gramEnd"/>
      <w:r>
        <w:t xml:space="preserve"> stimuli and link to other areas of the primary school curriculum.</w:t>
      </w:r>
    </w:p>
    <w:p w14:paraId="32C50DD6" w14:textId="77777777" w:rsidR="004E416E" w:rsidRDefault="004E416E">
      <w:pPr>
        <w:spacing w:after="0"/>
        <w:ind w:left="540"/>
      </w:pPr>
    </w:p>
    <w:p w14:paraId="4CB09DD6" w14:textId="77777777" w:rsidR="004E416E" w:rsidRDefault="00B35725">
      <w:pPr>
        <w:spacing w:after="0"/>
        <w:rPr>
          <w:b/>
          <w:u w:val="single"/>
        </w:rPr>
      </w:pPr>
      <w:r>
        <w:rPr>
          <w:b/>
          <w:u w:val="single"/>
        </w:rPr>
        <w:t>Assessment of music:</w:t>
      </w:r>
    </w:p>
    <w:p w14:paraId="2EA40571" w14:textId="77777777" w:rsidR="004E416E" w:rsidRDefault="004E416E">
      <w:pPr>
        <w:spacing w:after="0"/>
        <w:ind w:left="540"/>
        <w:rPr>
          <w:b/>
        </w:rPr>
      </w:pPr>
    </w:p>
    <w:p w14:paraId="65718CB3" w14:textId="77777777" w:rsidR="004E416E" w:rsidRDefault="00B35725">
      <w:pPr>
        <w:spacing w:after="0"/>
        <w:ind w:left="540"/>
      </w:pPr>
      <w:r>
        <w:t>The music curriculum is mapped out in a developmental way by fo</w:t>
      </w:r>
      <w:r>
        <w:t>llowing the progression of knowledge and skills and knowledge organisers for each of the scheme’s units of learning so that individual and class objectives can be tracked.</w:t>
      </w:r>
    </w:p>
    <w:p w14:paraId="502FA843" w14:textId="77777777" w:rsidR="004E416E" w:rsidRDefault="004E416E">
      <w:pPr>
        <w:spacing w:after="0"/>
        <w:ind w:left="540"/>
      </w:pPr>
    </w:p>
    <w:p w14:paraId="4F56E822" w14:textId="77777777" w:rsidR="004E416E" w:rsidRDefault="00B35725">
      <w:pPr>
        <w:pBdr>
          <w:top w:val="nil"/>
          <w:left w:val="nil"/>
          <w:bottom w:val="nil"/>
          <w:right w:val="nil"/>
          <w:between w:val="nil"/>
        </w:pBdr>
        <w:spacing w:after="0"/>
        <w:rPr>
          <w:b/>
          <w:color w:val="000000"/>
          <w:u w:val="single"/>
        </w:rPr>
      </w:pPr>
      <w:r>
        <w:rPr>
          <w:b/>
          <w:color w:val="000000"/>
          <w:u w:val="single"/>
        </w:rPr>
        <w:t>Extra-Curricular Provision</w:t>
      </w:r>
    </w:p>
    <w:p w14:paraId="5414395E" w14:textId="77777777" w:rsidR="004E416E" w:rsidRDefault="004E416E">
      <w:pPr>
        <w:pBdr>
          <w:top w:val="nil"/>
          <w:left w:val="nil"/>
          <w:bottom w:val="nil"/>
          <w:right w:val="nil"/>
          <w:between w:val="nil"/>
        </w:pBdr>
        <w:spacing w:after="0"/>
        <w:rPr>
          <w:b/>
          <w:color w:val="000000"/>
          <w:u w:val="single"/>
        </w:rPr>
      </w:pPr>
    </w:p>
    <w:p w14:paraId="26E99CE6" w14:textId="77777777" w:rsidR="004E416E" w:rsidRDefault="00B35725">
      <w:pPr>
        <w:numPr>
          <w:ilvl w:val="0"/>
          <w:numId w:val="1"/>
        </w:numPr>
        <w:pBdr>
          <w:top w:val="nil"/>
          <w:left w:val="nil"/>
          <w:bottom w:val="nil"/>
          <w:right w:val="nil"/>
          <w:between w:val="nil"/>
        </w:pBdr>
        <w:spacing w:after="0"/>
        <w:rPr>
          <w:color w:val="000000"/>
        </w:rPr>
      </w:pPr>
      <w:r>
        <w:rPr>
          <w:color w:val="000000"/>
        </w:rPr>
        <w:t xml:space="preserve">As well as class music lessons, children are offered opportunities for musical performance and opportunities to enhance their musical abilities. </w:t>
      </w:r>
    </w:p>
    <w:p w14:paraId="6B34DD8C" w14:textId="77777777" w:rsidR="004E416E" w:rsidRDefault="00B35725">
      <w:pPr>
        <w:numPr>
          <w:ilvl w:val="0"/>
          <w:numId w:val="1"/>
        </w:numPr>
        <w:pBdr>
          <w:top w:val="nil"/>
          <w:left w:val="nil"/>
          <w:bottom w:val="nil"/>
          <w:right w:val="nil"/>
          <w:between w:val="nil"/>
        </w:pBdr>
        <w:spacing w:after="0"/>
        <w:rPr>
          <w:color w:val="000000"/>
        </w:rPr>
      </w:pPr>
      <w:r>
        <w:rPr>
          <w:color w:val="000000"/>
        </w:rPr>
        <w:lastRenderedPageBreak/>
        <w:t>The KS2 and KS1 choirs meet once a week and are provided with opportunities for performance both in and out of</w:t>
      </w:r>
      <w:r>
        <w:rPr>
          <w:color w:val="000000"/>
        </w:rPr>
        <w:t xml:space="preserve"> school.</w:t>
      </w:r>
    </w:p>
    <w:p w14:paraId="66243453" w14:textId="77777777" w:rsidR="004E416E" w:rsidRDefault="00B35725">
      <w:pPr>
        <w:numPr>
          <w:ilvl w:val="0"/>
          <w:numId w:val="1"/>
        </w:numPr>
        <w:pBdr>
          <w:top w:val="nil"/>
          <w:left w:val="nil"/>
          <w:bottom w:val="nil"/>
          <w:right w:val="nil"/>
          <w:between w:val="nil"/>
        </w:pBdr>
        <w:spacing w:after="0"/>
        <w:rPr>
          <w:color w:val="000000"/>
        </w:rPr>
      </w:pPr>
      <w:r>
        <w:rPr>
          <w:color w:val="000000"/>
        </w:rPr>
        <w:t>There is a school recorder club which meets once a week over two terms.</w:t>
      </w:r>
    </w:p>
    <w:p w14:paraId="15F846B8" w14:textId="77777777" w:rsidR="004E416E" w:rsidRDefault="004E416E">
      <w:pPr>
        <w:pBdr>
          <w:top w:val="nil"/>
          <w:left w:val="nil"/>
          <w:bottom w:val="nil"/>
          <w:right w:val="nil"/>
          <w:between w:val="nil"/>
        </w:pBdr>
        <w:spacing w:after="0"/>
        <w:ind w:left="720"/>
        <w:rPr>
          <w:color w:val="000000"/>
        </w:rPr>
      </w:pPr>
    </w:p>
    <w:p w14:paraId="70BDD044" w14:textId="77777777" w:rsidR="004E416E" w:rsidRDefault="004E416E">
      <w:pPr>
        <w:pBdr>
          <w:top w:val="nil"/>
          <w:left w:val="nil"/>
          <w:bottom w:val="nil"/>
          <w:right w:val="nil"/>
          <w:between w:val="nil"/>
        </w:pBdr>
        <w:spacing w:after="0"/>
        <w:rPr>
          <w:color w:val="000000"/>
        </w:rPr>
      </w:pPr>
    </w:p>
    <w:p w14:paraId="3CEBAF39" w14:textId="77777777" w:rsidR="004E416E" w:rsidRDefault="00B35725">
      <w:pPr>
        <w:pBdr>
          <w:top w:val="nil"/>
          <w:left w:val="nil"/>
          <w:bottom w:val="nil"/>
          <w:right w:val="nil"/>
          <w:between w:val="nil"/>
        </w:pBdr>
        <w:spacing w:after="0"/>
        <w:rPr>
          <w:b/>
          <w:color w:val="000000"/>
          <w:u w:val="single"/>
        </w:rPr>
      </w:pPr>
      <w:r>
        <w:rPr>
          <w:b/>
          <w:color w:val="000000"/>
          <w:u w:val="single"/>
        </w:rPr>
        <w:t>Other Musical Provision</w:t>
      </w:r>
    </w:p>
    <w:p w14:paraId="38ADF48D" w14:textId="77777777" w:rsidR="004E416E" w:rsidRDefault="004E416E">
      <w:pPr>
        <w:pBdr>
          <w:top w:val="nil"/>
          <w:left w:val="nil"/>
          <w:bottom w:val="nil"/>
          <w:right w:val="nil"/>
          <w:between w:val="nil"/>
        </w:pBdr>
        <w:spacing w:after="0"/>
        <w:rPr>
          <w:b/>
          <w:color w:val="000000"/>
          <w:u w:val="single"/>
        </w:rPr>
      </w:pPr>
    </w:p>
    <w:p w14:paraId="048B8CB5" w14:textId="77777777" w:rsidR="004E416E" w:rsidRDefault="00B35725">
      <w:pPr>
        <w:pBdr>
          <w:top w:val="nil"/>
          <w:left w:val="nil"/>
          <w:bottom w:val="nil"/>
          <w:right w:val="nil"/>
          <w:between w:val="nil"/>
        </w:pBdr>
        <w:spacing w:after="0"/>
        <w:rPr>
          <w:color w:val="000000"/>
        </w:rPr>
      </w:pPr>
      <w:r>
        <w:t>Music for Schools (Mr Nick Birch) provides</w:t>
      </w:r>
      <w:r>
        <w:rPr>
          <w:color w:val="000000"/>
        </w:rPr>
        <w:t xml:space="preserve"> trumpet, cornet, horn, clarinet, flute and saxophone tuition to groups of pupils for a yearly fee. </w:t>
      </w:r>
      <w:r>
        <w:t>Mr Kev</w:t>
      </w:r>
      <w:r>
        <w:t xml:space="preserve">in Birch is our other peripatetic provider who delivers piano tuition. </w:t>
      </w:r>
      <w:r>
        <w:rPr>
          <w:color w:val="000000"/>
        </w:rPr>
        <w:t xml:space="preserve">Please see ‘Music Agreement’ appendix </w:t>
      </w:r>
      <w:r>
        <w:t>1</w:t>
      </w:r>
    </w:p>
    <w:p w14:paraId="78A1BA2B" w14:textId="77777777" w:rsidR="004E416E" w:rsidRDefault="004E416E">
      <w:pPr>
        <w:pBdr>
          <w:top w:val="nil"/>
          <w:left w:val="nil"/>
          <w:bottom w:val="nil"/>
          <w:right w:val="nil"/>
          <w:between w:val="nil"/>
        </w:pBdr>
        <w:spacing w:after="0"/>
        <w:rPr>
          <w:color w:val="000000"/>
        </w:rPr>
      </w:pPr>
    </w:p>
    <w:p w14:paraId="6F6FE939" w14:textId="77777777" w:rsidR="004E416E" w:rsidRDefault="00B35725">
      <w:pPr>
        <w:pBdr>
          <w:top w:val="nil"/>
          <w:left w:val="nil"/>
          <w:bottom w:val="nil"/>
          <w:right w:val="nil"/>
          <w:between w:val="nil"/>
        </w:pBdr>
        <w:spacing w:after="0"/>
        <w:rPr>
          <w:color w:val="000000"/>
        </w:rPr>
      </w:pPr>
      <w:r>
        <w:rPr>
          <w:color w:val="000000"/>
        </w:rPr>
        <w:t>We believe that music enriches the lives of people, and so we wish to involve as many children as possible in musical activities. We have a scho</w:t>
      </w:r>
      <w:r>
        <w:rPr>
          <w:color w:val="000000"/>
        </w:rPr>
        <w:t>ol choir which we encourage all children to join. The choir meets on a weekly basis and although its primary aim is to enable children to enjoy singing together, it also performs in public on a number of occasions throughout the year, for example at the Ch</w:t>
      </w:r>
      <w:r>
        <w:rPr>
          <w:color w:val="000000"/>
        </w:rPr>
        <w:t>ristmas Carol Concert.</w:t>
      </w:r>
    </w:p>
    <w:p w14:paraId="3353153C" w14:textId="77777777" w:rsidR="004E416E" w:rsidRDefault="004E416E">
      <w:pPr>
        <w:pBdr>
          <w:top w:val="nil"/>
          <w:left w:val="nil"/>
          <w:bottom w:val="nil"/>
          <w:right w:val="nil"/>
          <w:between w:val="nil"/>
        </w:pBdr>
        <w:spacing w:after="0"/>
        <w:rPr>
          <w:color w:val="000000"/>
        </w:rPr>
      </w:pPr>
    </w:p>
    <w:p w14:paraId="15627D6F" w14:textId="77777777" w:rsidR="004E416E" w:rsidRDefault="00B35725">
      <w:pPr>
        <w:pBdr>
          <w:top w:val="nil"/>
          <w:left w:val="nil"/>
          <w:bottom w:val="nil"/>
          <w:right w:val="nil"/>
          <w:between w:val="nil"/>
        </w:pBdr>
        <w:spacing w:after="0"/>
        <w:rPr>
          <w:color w:val="000000"/>
        </w:rPr>
      </w:pPr>
      <w:r>
        <w:rPr>
          <w:color w:val="000000"/>
        </w:rPr>
        <w:t xml:space="preserve">Music is played to the children in classrooms and school assemblies, where they experience different genres and composers.  </w:t>
      </w:r>
    </w:p>
    <w:p w14:paraId="7E72CE9B" w14:textId="77777777" w:rsidR="004E416E" w:rsidRDefault="004E416E">
      <w:pPr>
        <w:pBdr>
          <w:top w:val="nil"/>
          <w:left w:val="nil"/>
          <w:bottom w:val="nil"/>
          <w:right w:val="nil"/>
          <w:between w:val="nil"/>
        </w:pBdr>
        <w:spacing w:after="0"/>
      </w:pPr>
    </w:p>
    <w:p w14:paraId="156D14DC" w14:textId="77777777" w:rsidR="004E416E" w:rsidRDefault="00B35725">
      <w:pPr>
        <w:pBdr>
          <w:top w:val="nil"/>
          <w:left w:val="nil"/>
          <w:bottom w:val="nil"/>
          <w:right w:val="nil"/>
          <w:between w:val="nil"/>
        </w:pBdr>
        <w:spacing w:after="0"/>
      </w:pPr>
      <w:r>
        <w:t>Love Music Trust provide a number of performance projects across the school, particularly in Y1 and Y3. They also provide whole cl</w:t>
      </w:r>
      <w:r>
        <w:t>ass Brass tuition in Y4. Year 5 and KS2 choir take part in Young Voices also.</w:t>
      </w:r>
    </w:p>
    <w:p w14:paraId="14C5FBD7" w14:textId="77777777" w:rsidR="004E416E" w:rsidRDefault="004E416E">
      <w:pPr>
        <w:pBdr>
          <w:top w:val="nil"/>
          <w:left w:val="nil"/>
          <w:bottom w:val="nil"/>
          <w:right w:val="nil"/>
          <w:between w:val="nil"/>
        </w:pBdr>
        <w:spacing w:after="0"/>
      </w:pPr>
    </w:p>
    <w:p w14:paraId="0A5B1843" w14:textId="77777777" w:rsidR="004E416E" w:rsidRDefault="00B35725">
      <w:pPr>
        <w:pBdr>
          <w:top w:val="nil"/>
          <w:left w:val="nil"/>
          <w:bottom w:val="nil"/>
          <w:right w:val="nil"/>
          <w:between w:val="nil"/>
        </w:pBdr>
        <w:spacing w:after="0"/>
        <w:rPr>
          <w:b/>
          <w:color w:val="000000"/>
        </w:rPr>
      </w:pPr>
      <w:r>
        <w:rPr>
          <w:color w:val="000000"/>
        </w:rPr>
        <w:t xml:space="preserve"> </w:t>
      </w:r>
      <w:r>
        <w:rPr>
          <w:b/>
          <w:color w:val="000000"/>
          <w:u w:val="single"/>
        </w:rPr>
        <w:t>Inclusion and Differentiation: (also see SEN policy</w:t>
      </w:r>
      <w:r>
        <w:rPr>
          <w:b/>
          <w:color w:val="000000"/>
        </w:rPr>
        <w:t xml:space="preserve">): </w:t>
      </w:r>
    </w:p>
    <w:p w14:paraId="63BE7BCF" w14:textId="77777777" w:rsidR="004E416E" w:rsidRDefault="004E416E">
      <w:pPr>
        <w:pBdr>
          <w:top w:val="nil"/>
          <w:left w:val="nil"/>
          <w:bottom w:val="nil"/>
          <w:right w:val="nil"/>
          <w:between w:val="nil"/>
        </w:pBdr>
        <w:spacing w:after="0"/>
        <w:rPr>
          <w:b/>
          <w:color w:val="000000"/>
        </w:rPr>
      </w:pPr>
    </w:p>
    <w:p w14:paraId="1DA09A41" w14:textId="77777777" w:rsidR="004E416E" w:rsidRDefault="00B35725">
      <w:pPr>
        <w:pBdr>
          <w:top w:val="nil"/>
          <w:left w:val="nil"/>
          <w:bottom w:val="nil"/>
          <w:right w:val="nil"/>
          <w:between w:val="nil"/>
        </w:pBdr>
        <w:spacing w:after="0"/>
        <w:rPr>
          <w:color w:val="000000"/>
        </w:rPr>
      </w:pPr>
      <w:r>
        <w:rPr>
          <w:color w:val="000000"/>
        </w:rPr>
        <w:t>We teach music to all children, whatever their ability, in accordance with the school curriculum policy of providing a b</w:t>
      </w:r>
      <w:r>
        <w:rPr>
          <w:color w:val="000000"/>
        </w:rPr>
        <w:t xml:space="preserve">road and balanced education to all children. Teachers provide learning opportunities matched to the needs of children with learning difficulties and our work in music takes into account the targets set for individual children in their </w:t>
      </w:r>
      <w:r>
        <w:t>SEN support plans</w:t>
      </w:r>
      <w:proofErr w:type="gramStart"/>
      <w:r>
        <w:t xml:space="preserve">. </w:t>
      </w:r>
      <w:r>
        <w:rPr>
          <w:color w:val="000000"/>
        </w:rPr>
        <w:t>.</w:t>
      </w:r>
      <w:proofErr w:type="gramEnd"/>
      <w:r>
        <w:rPr>
          <w:color w:val="000000"/>
        </w:rPr>
        <w:t xml:space="preserve"> </w:t>
      </w:r>
    </w:p>
    <w:p w14:paraId="354A723A" w14:textId="77777777" w:rsidR="004E416E" w:rsidRDefault="004E416E">
      <w:pPr>
        <w:pBdr>
          <w:top w:val="nil"/>
          <w:left w:val="nil"/>
          <w:bottom w:val="nil"/>
          <w:right w:val="nil"/>
          <w:between w:val="nil"/>
        </w:pBdr>
        <w:spacing w:after="0"/>
        <w:rPr>
          <w:color w:val="000000"/>
        </w:rPr>
      </w:pPr>
    </w:p>
    <w:p w14:paraId="040CE0E8" w14:textId="77777777" w:rsidR="004E416E" w:rsidRDefault="00B35725">
      <w:pPr>
        <w:spacing w:after="0"/>
        <w:rPr>
          <w:u w:val="single"/>
        </w:rPr>
      </w:pPr>
      <w:r>
        <w:rPr>
          <w:b/>
          <w:u w:val="single"/>
        </w:rPr>
        <w:t>Impact</w:t>
      </w:r>
    </w:p>
    <w:p w14:paraId="7D1CE2D8" w14:textId="77777777" w:rsidR="004E416E" w:rsidRDefault="00B35725">
      <w:pPr>
        <w:pBdr>
          <w:top w:val="nil"/>
          <w:left w:val="nil"/>
          <w:bottom w:val="nil"/>
          <w:right w:val="nil"/>
          <w:between w:val="nil"/>
        </w:pBdr>
        <w:spacing w:after="0"/>
        <w:rPr>
          <w:b/>
          <w:color w:val="000000"/>
        </w:rPr>
      </w:pPr>
      <w:r>
        <w:rPr>
          <w:b/>
        </w:rPr>
        <w:t xml:space="preserve">Tracking Progress </w:t>
      </w:r>
    </w:p>
    <w:p w14:paraId="58376C02" w14:textId="77777777" w:rsidR="004E416E" w:rsidRDefault="00B35725">
      <w:pPr>
        <w:pBdr>
          <w:top w:val="nil"/>
          <w:left w:val="nil"/>
          <w:bottom w:val="nil"/>
          <w:right w:val="nil"/>
          <w:between w:val="nil"/>
        </w:pBdr>
        <w:spacing w:after="0"/>
      </w:pPr>
      <w:r>
        <w:t xml:space="preserve">At the end of each term, children’s learning will be assessed using the Charanga learning objectives to track how each child is able to remember, understand, apply, analyse and evaluate their knowledge and skills. </w:t>
      </w:r>
    </w:p>
    <w:p w14:paraId="61376629" w14:textId="77777777" w:rsidR="004E416E" w:rsidRDefault="00B35725">
      <w:pPr>
        <w:spacing w:after="0"/>
      </w:pPr>
      <w:r>
        <w:t>Parents are g</w:t>
      </w:r>
      <w:r>
        <w:t>iven the opportunity to discuss their child’s progress and attainment each term in a teacher/parent meeting. We also write a summary of each child’s progress and achievement in an annual report for parents.</w:t>
      </w:r>
    </w:p>
    <w:p w14:paraId="25572024" w14:textId="77777777" w:rsidR="004E416E" w:rsidRDefault="004E416E">
      <w:pPr>
        <w:spacing w:after="0"/>
      </w:pPr>
    </w:p>
    <w:p w14:paraId="1A78D87A" w14:textId="77777777" w:rsidR="004E416E" w:rsidRDefault="00B35725">
      <w:pPr>
        <w:spacing w:after="0"/>
        <w:rPr>
          <w:u w:val="single"/>
        </w:rPr>
      </w:pPr>
      <w:r>
        <w:rPr>
          <w:b/>
          <w:u w:val="single"/>
        </w:rPr>
        <w:t>The role of the Music Subject Leader</w:t>
      </w:r>
    </w:p>
    <w:p w14:paraId="29157A2B" w14:textId="77777777" w:rsidR="004E416E" w:rsidRDefault="004E416E">
      <w:pPr>
        <w:spacing w:after="0"/>
        <w:rPr>
          <w:u w:val="single"/>
        </w:rPr>
      </w:pPr>
    </w:p>
    <w:p w14:paraId="37FC7FCA" w14:textId="77777777" w:rsidR="004E416E" w:rsidRDefault="00B35725">
      <w:pPr>
        <w:spacing w:after="0"/>
      </w:pPr>
      <w:r>
        <w:rPr>
          <w:b/>
        </w:rPr>
        <w:t>The Head t</w:t>
      </w:r>
      <w:r>
        <w:rPr>
          <w:b/>
        </w:rPr>
        <w:t>eacher will:</w:t>
      </w:r>
    </w:p>
    <w:p w14:paraId="6CBF3CC0" w14:textId="77777777" w:rsidR="004E416E" w:rsidRDefault="00B35725">
      <w:pPr>
        <w:numPr>
          <w:ilvl w:val="0"/>
          <w:numId w:val="9"/>
        </w:numPr>
        <w:spacing w:after="0"/>
      </w:pPr>
      <w:r>
        <w:t>Provide support by encouraging staff and praising good practice.</w:t>
      </w:r>
    </w:p>
    <w:p w14:paraId="7F8A7FD1" w14:textId="77777777" w:rsidR="004E416E" w:rsidRDefault="00B35725">
      <w:pPr>
        <w:numPr>
          <w:ilvl w:val="0"/>
          <w:numId w:val="9"/>
        </w:numPr>
        <w:spacing w:after="0"/>
      </w:pPr>
      <w:r>
        <w:lastRenderedPageBreak/>
        <w:t>Monitor learning and teaching through lesson observations.</w:t>
      </w:r>
    </w:p>
    <w:p w14:paraId="7F566EAE" w14:textId="77777777" w:rsidR="004E416E" w:rsidRDefault="00B35725">
      <w:pPr>
        <w:numPr>
          <w:ilvl w:val="0"/>
          <w:numId w:val="9"/>
        </w:numPr>
        <w:spacing w:after="0"/>
      </w:pPr>
      <w:r>
        <w:t>Monitor planning and reviews.</w:t>
      </w:r>
    </w:p>
    <w:p w14:paraId="31E10FDC" w14:textId="77777777" w:rsidR="004E416E" w:rsidRDefault="00B35725">
      <w:pPr>
        <w:numPr>
          <w:ilvl w:val="0"/>
          <w:numId w:val="9"/>
        </w:numPr>
        <w:spacing w:after="0"/>
      </w:pPr>
      <w:r>
        <w:t>Give feedback to teachers following lesson observations.</w:t>
      </w:r>
    </w:p>
    <w:p w14:paraId="222A2E22" w14:textId="77777777" w:rsidR="004E416E" w:rsidRDefault="00B35725">
      <w:pPr>
        <w:numPr>
          <w:ilvl w:val="0"/>
          <w:numId w:val="9"/>
        </w:numPr>
        <w:spacing w:after="0"/>
      </w:pPr>
      <w:r>
        <w:t>Support staff development through in-service training and provision of resources.</w:t>
      </w:r>
    </w:p>
    <w:p w14:paraId="4738A591" w14:textId="77777777" w:rsidR="004E416E" w:rsidRDefault="004E416E">
      <w:pPr>
        <w:spacing w:after="0"/>
      </w:pPr>
    </w:p>
    <w:p w14:paraId="633495FF" w14:textId="77777777" w:rsidR="004E416E" w:rsidRDefault="004E416E">
      <w:pPr>
        <w:spacing w:after="0"/>
      </w:pPr>
    </w:p>
    <w:p w14:paraId="736B4E2C" w14:textId="77777777" w:rsidR="004E416E" w:rsidRDefault="00B35725">
      <w:pPr>
        <w:spacing w:after="0"/>
      </w:pPr>
      <w:r>
        <w:rPr>
          <w:b/>
        </w:rPr>
        <w:t>The Music Leader will:</w:t>
      </w:r>
    </w:p>
    <w:p w14:paraId="76A2D575" w14:textId="77777777" w:rsidR="004E416E" w:rsidRDefault="00B35725">
      <w:pPr>
        <w:numPr>
          <w:ilvl w:val="0"/>
          <w:numId w:val="4"/>
        </w:numPr>
        <w:spacing w:after="0"/>
      </w:pPr>
      <w:r>
        <w:t>Provide a strategic lead and direction for Music in the school;</w:t>
      </w:r>
    </w:p>
    <w:p w14:paraId="5FE3E3DC" w14:textId="77777777" w:rsidR="004E416E" w:rsidRDefault="00B35725">
      <w:pPr>
        <w:numPr>
          <w:ilvl w:val="0"/>
          <w:numId w:val="10"/>
        </w:numPr>
        <w:spacing w:after="0"/>
      </w:pPr>
      <w:r>
        <w:t>Provide support and advice to staff in the delivery of the Charanga Music scheme;</w:t>
      </w:r>
    </w:p>
    <w:p w14:paraId="44A96097" w14:textId="77777777" w:rsidR="004E416E" w:rsidRDefault="00B35725">
      <w:pPr>
        <w:numPr>
          <w:ilvl w:val="0"/>
          <w:numId w:val="10"/>
        </w:numPr>
        <w:spacing w:after="0"/>
      </w:pPr>
      <w:r>
        <w:t>Remain informed about current developments in the subject by attending INSET sessions and being involved in independent research and reading;</w:t>
      </w:r>
    </w:p>
    <w:p w14:paraId="30EB4963" w14:textId="77777777" w:rsidR="004E416E" w:rsidRDefault="00B35725">
      <w:pPr>
        <w:numPr>
          <w:ilvl w:val="0"/>
          <w:numId w:val="10"/>
        </w:numPr>
        <w:spacing w:after="0"/>
      </w:pPr>
      <w:r>
        <w:t>Disseminate relevant information</w:t>
      </w:r>
      <w:r>
        <w:t xml:space="preserve"> to staff;</w:t>
      </w:r>
    </w:p>
    <w:p w14:paraId="4D6B2E36" w14:textId="77777777" w:rsidR="004E416E" w:rsidRDefault="00B35725">
      <w:pPr>
        <w:numPr>
          <w:ilvl w:val="0"/>
          <w:numId w:val="10"/>
        </w:numPr>
        <w:spacing w:after="0"/>
      </w:pPr>
      <w:r>
        <w:t>Deliver INSET sessions to staff, to support staff development;</w:t>
      </w:r>
    </w:p>
    <w:p w14:paraId="23D89FE4" w14:textId="77777777" w:rsidR="004E416E" w:rsidRDefault="00B35725">
      <w:pPr>
        <w:numPr>
          <w:ilvl w:val="0"/>
          <w:numId w:val="10"/>
        </w:numPr>
        <w:spacing w:after="0"/>
      </w:pPr>
      <w:r>
        <w:t>Monitor and evaluate teaching and learning of Music;</w:t>
      </w:r>
    </w:p>
    <w:p w14:paraId="487AB23D" w14:textId="77777777" w:rsidR="004E416E" w:rsidRDefault="00B35725">
      <w:pPr>
        <w:numPr>
          <w:ilvl w:val="0"/>
          <w:numId w:val="10"/>
        </w:numPr>
        <w:spacing w:after="0"/>
      </w:pPr>
      <w:r>
        <w:t>Monitor standards in the subject, through planning and quality of teaching and pupil assessments;</w:t>
      </w:r>
    </w:p>
    <w:p w14:paraId="2614A1C8" w14:textId="77777777" w:rsidR="004E416E" w:rsidRDefault="00B35725">
      <w:pPr>
        <w:numPr>
          <w:ilvl w:val="0"/>
          <w:numId w:val="10"/>
        </w:numPr>
        <w:spacing w:after="0"/>
      </w:pPr>
      <w:r>
        <w:t>Order and maintain resources to</w:t>
      </w:r>
      <w:r>
        <w:t xml:space="preserve"> enhance effectiveness of Music teaching within the school;</w:t>
      </w:r>
    </w:p>
    <w:p w14:paraId="008F4469" w14:textId="77777777" w:rsidR="004E416E" w:rsidRDefault="00B35725">
      <w:pPr>
        <w:numPr>
          <w:ilvl w:val="0"/>
          <w:numId w:val="10"/>
        </w:numPr>
        <w:spacing w:after="0"/>
      </w:pPr>
      <w:proofErr w:type="gramStart"/>
      <w:r>
        <w:t>Consider  and</w:t>
      </w:r>
      <w:proofErr w:type="gramEnd"/>
      <w:r>
        <w:t xml:space="preserve"> work with staff and SLT members in the evaluation and planning of actions included within the School Development Plan.</w:t>
      </w:r>
    </w:p>
    <w:p w14:paraId="13401FF4" w14:textId="77777777" w:rsidR="004E416E" w:rsidRDefault="004E416E">
      <w:pPr>
        <w:spacing w:after="0"/>
      </w:pPr>
    </w:p>
    <w:p w14:paraId="1E1682C6" w14:textId="77777777" w:rsidR="004E416E" w:rsidRDefault="00B35725">
      <w:pPr>
        <w:spacing w:after="0"/>
      </w:pPr>
      <w:r>
        <w:rPr>
          <w:b/>
        </w:rPr>
        <w:t>The Class teacher will:</w:t>
      </w:r>
    </w:p>
    <w:p w14:paraId="60A3AE92" w14:textId="77777777" w:rsidR="004E416E" w:rsidRDefault="00B35725">
      <w:pPr>
        <w:numPr>
          <w:ilvl w:val="0"/>
          <w:numId w:val="2"/>
        </w:numPr>
        <w:spacing w:after="0"/>
      </w:pPr>
      <w:r>
        <w:t>Be responsible for the teaching of Mus</w:t>
      </w:r>
      <w:r>
        <w:t>ic as set out in the policy.</w:t>
      </w:r>
    </w:p>
    <w:p w14:paraId="026D07EC" w14:textId="77777777" w:rsidR="004E416E" w:rsidRDefault="00B35725">
      <w:pPr>
        <w:numPr>
          <w:ilvl w:val="0"/>
          <w:numId w:val="2"/>
        </w:numPr>
        <w:spacing w:after="0"/>
      </w:pPr>
      <w:r>
        <w:t>Provide planning and reviews for the Head Teacher and Music lead to have access to.</w:t>
      </w:r>
    </w:p>
    <w:p w14:paraId="2BD5A1AE" w14:textId="77777777" w:rsidR="004E416E" w:rsidRDefault="00B35725">
      <w:pPr>
        <w:numPr>
          <w:ilvl w:val="0"/>
          <w:numId w:val="5"/>
        </w:numPr>
        <w:spacing w:after="0"/>
      </w:pPr>
      <w:r>
        <w:t>Provide examples of music work (video/audio) to the Music leader when required.</w:t>
      </w:r>
    </w:p>
    <w:p w14:paraId="3DA86BDA" w14:textId="77777777" w:rsidR="004E416E" w:rsidRDefault="00B35725">
      <w:pPr>
        <w:numPr>
          <w:ilvl w:val="0"/>
          <w:numId w:val="5"/>
        </w:numPr>
        <w:spacing w:after="0"/>
      </w:pPr>
      <w:r>
        <w:t>Assess children’s work in order to detail future planning.</w:t>
      </w:r>
    </w:p>
    <w:p w14:paraId="013E5A4C" w14:textId="77777777" w:rsidR="004E416E" w:rsidRDefault="004E416E">
      <w:pPr>
        <w:spacing w:after="0"/>
        <w:rPr>
          <w:u w:val="single"/>
        </w:rPr>
      </w:pPr>
      <w:bookmarkStart w:id="2" w:name="_gjdgxs" w:colFirst="0" w:colLast="0"/>
      <w:bookmarkEnd w:id="2"/>
    </w:p>
    <w:p w14:paraId="501ACFC1" w14:textId="77777777" w:rsidR="004E416E" w:rsidRDefault="004E416E">
      <w:pPr>
        <w:spacing w:after="0"/>
      </w:pPr>
    </w:p>
    <w:p w14:paraId="2FA0F728" w14:textId="77777777" w:rsidR="004E416E" w:rsidRDefault="004E416E">
      <w:pPr>
        <w:spacing w:after="0"/>
      </w:pPr>
    </w:p>
    <w:p w14:paraId="4D3688E1" w14:textId="77777777" w:rsidR="004E416E" w:rsidRDefault="004E416E">
      <w:pPr>
        <w:pBdr>
          <w:top w:val="nil"/>
          <w:left w:val="nil"/>
          <w:bottom w:val="nil"/>
          <w:right w:val="nil"/>
          <w:between w:val="nil"/>
        </w:pBdr>
        <w:spacing w:after="0"/>
      </w:pPr>
    </w:p>
    <w:p w14:paraId="402E074A" w14:textId="77777777" w:rsidR="004E416E" w:rsidRDefault="004E416E">
      <w:pPr>
        <w:spacing w:after="0"/>
        <w:jc w:val="center"/>
        <w:rPr>
          <w:b/>
          <w:u w:val="single"/>
        </w:rPr>
      </w:pPr>
    </w:p>
    <w:p w14:paraId="40DA7CC5" w14:textId="77777777" w:rsidR="004E416E" w:rsidRDefault="004E416E">
      <w:pPr>
        <w:spacing w:after="0"/>
        <w:jc w:val="center"/>
        <w:rPr>
          <w:b/>
          <w:u w:val="single"/>
        </w:rPr>
      </w:pPr>
    </w:p>
    <w:p w14:paraId="18F17812" w14:textId="77777777" w:rsidR="004E416E" w:rsidRDefault="004E416E">
      <w:pPr>
        <w:spacing w:after="0"/>
        <w:jc w:val="center"/>
        <w:rPr>
          <w:b/>
          <w:u w:val="single"/>
        </w:rPr>
      </w:pPr>
    </w:p>
    <w:p w14:paraId="0298109A" w14:textId="77777777" w:rsidR="004E416E" w:rsidRDefault="004E416E">
      <w:pPr>
        <w:spacing w:after="0"/>
        <w:jc w:val="center"/>
        <w:rPr>
          <w:b/>
          <w:u w:val="single"/>
        </w:rPr>
      </w:pPr>
    </w:p>
    <w:p w14:paraId="1EC1910E" w14:textId="77777777" w:rsidR="004E416E" w:rsidRDefault="004E416E">
      <w:pPr>
        <w:spacing w:after="0"/>
        <w:jc w:val="center"/>
        <w:rPr>
          <w:b/>
          <w:u w:val="single"/>
        </w:rPr>
      </w:pPr>
    </w:p>
    <w:p w14:paraId="02E686E8" w14:textId="77777777" w:rsidR="004E416E" w:rsidRDefault="004E416E">
      <w:pPr>
        <w:spacing w:after="0"/>
        <w:jc w:val="center"/>
        <w:rPr>
          <w:b/>
          <w:u w:val="single"/>
        </w:rPr>
      </w:pPr>
    </w:p>
    <w:p w14:paraId="60D21AF7" w14:textId="77777777" w:rsidR="004E416E" w:rsidRDefault="004E416E">
      <w:pPr>
        <w:spacing w:after="0"/>
        <w:jc w:val="center"/>
        <w:rPr>
          <w:b/>
          <w:u w:val="single"/>
        </w:rPr>
      </w:pPr>
    </w:p>
    <w:p w14:paraId="6CD1FC21" w14:textId="77777777" w:rsidR="004E416E" w:rsidRDefault="004E416E" w:rsidP="00B35725">
      <w:pPr>
        <w:spacing w:after="0"/>
        <w:rPr>
          <w:b/>
          <w:u w:val="single"/>
        </w:rPr>
      </w:pPr>
    </w:p>
    <w:p w14:paraId="4EC280D0" w14:textId="77777777" w:rsidR="004E416E" w:rsidRDefault="004E416E">
      <w:pPr>
        <w:spacing w:after="0"/>
        <w:jc w:val="center"/>
        <w:rPr>
          <w:b/>
          <w:u w:val="single"/>
        </w:rPr>
      </w:pPr>
    </w:p>
    <w:p w14:paraId="16D48B19" w14:textId="77777777" w:rsidR="004E416E" w:rsidRDefault="004E416E">
      <w:pPr>
        <w:spacing w:after="0"/>
        <w:rPr>
          <w:b/>
          <w:u w:val="single"/>
        </w:rPr>
      </w:pPr>
    </w:p>
    <w:p w14:paraId="72E90842" w14:textId="77777777" w:rsidR="004E416E" w:rsidRDefault="00B35725">
      <w:pPr>
        <w:spacing w:after="0"/>
        <w:jc w:val="center"/>
        <w:rPr>
          <w:b/>
          <w:u w:val="single"/>
        </w:rPr>
      </w:pPr>
      <w:r>
        <w:rPr>
          <w:b/>
          <w:u w:val="single"/>
        </w:rPr>
        <w:lastRenderedPageBreak/>
        <w:t>Appendix 1</w:t>
      </w:r>
    </w:p>
    <w:p w14:paraId="70EEC56F" w14:textId="77777777" w:rsidR="004E416E" w:rsidRDefault="00B35725">
      <w:pPr>
        <w:spacing w:after="0"/>
        <w:jc w:val="center"/>
        <w:rPr>
          <w:b/>
          <w:u w:val="single"/>
        </w:rPr>
      </w:pPr>
      <w:r>
        <w:rPr>
          <w:b/>
          <w:u w:val="single"/>
        </w:rPr>
        <w:t>Musical Tuition Agreement</w:t>
      </w:r>
    </w:p>
    <w:p w14:paraId="13191E1A" w14:textId="77777777" w:rsidR="004E416E" w:rsidRDefault="004E416E">
      <w:pPr>
        <w:spacing w:after="0"/>
      </w:pPr>
    </w:p>
    <w:p w14:paraId="45A478C7" w14:textId="77777777" w:rsidR="004E416E" w:rsidRDefault="00B35725">
      <w:pPr>
        <w:spacing w:after="0"/>
      </w:pPr>
      <w:r>
        <w:t>We are pleased that your child will be starting or continuing with musical instrument tuition at school with Mr Birch / Music for Schools.  The lessons will be timetabled to take place largely within</w:t>
      </w:r>
      <w:r>
        <w:t xml:space="preserve"> the school day 8:50am-3pm, and will start the first week of term.  You will be advised of the day and time of your child’s scheduled lesson.  Please be advised that as this is an extra-curricular activity your child’s lesson may need to change at short no</w:t>
      </w:r>
      <w:r>
        <w:t xml:space="preserve">tice and therefore </w:t>
      </w:r>
      <w:r>
        <w:rPr>
          <w:b/>
          <w:i/>
        </w:rPr>
        <w:t>your child needs to check the music board each week.</w:t>
      </w:r>
    </w:p>
    <w:p w14:paraId="51BA4003" w14:textId="77777777" w:rsidR="004E416E" w:rsidRDefault="004E416E">
      <w:pPr>
        <w:spacing w:after="0" w:line="240" w:lineRule="auto"/>
        <w:rPr>
          <w:rFonts w:ascii="Times New Roman" w:eastAsia="Times New Roman" w:hAnsi="Times New Roman" w:cs="Times New Roman"/>
          <w:sz w:val="24"/>
          <w:szCs w:val="24"/>
        </w:rPr>
      </w:pPr>
    </w:p>
    <w:p w14:paraId="71368522" w14:textId="77777777" w:rsidR="004E416E" w:rsidRDefault="00B35725">
      <w:pPr>
        <w:spacing w:after="0" w:line="240" w:lineRule="auto"/>
      </w:pPr>
      <w:r>
        <w:t>Learning to play an instrument can be a series of highs (when they first start and get a new instrument, play a piece particularly well or play with friends in a concert), and lows (becoming bored with practising or finding something particularly difficult</w:t>
      </w:r>
      <w:r>
        <w:t xml:space="preserve">).  School will do everything possible to keep interest at a high, with inclusion in the orchestra and reward systems.  </w:t>
      </w:r>
      <w:r>
        <w:rPr>
          <w:b/>
        </w:rPr>
        <w:t>We ask you to commit to the agreement for the whole school year.</w:t>
      </w:r>
      <w:r>
        <w:t xml:space="preserve">  </w:t>
      </w:r>
      <w:r>
        <w:rPr>
          <w:u w:val="single"/>
        </w:rPr>
        <w:t>In the event of serious problems to do with learning the instrument, c</w:t>
      </w:r>
      <w:r>
        <w:rPr>
          <w:u w:val="single"/>
        </w:rPr>
        <w:t>hanging schools or long term illness</w:t>
      </w:r>
      <w:r>
        <w:t xml:space="preserve"> we will consider termination of the agreement </w:t>
      </w:r>
      <w:r>
        <w:rPr>
          <w:u w:val="single"/>
        </w:rPr>
        <w:t xml:space="preserve">on condition that we are given one terms </w:t>
      </w:r>
      <w:proofErr w:type="gramStart"/>
      <w:r>
        <w:rPr>
          <w:u w:val="single"/>
        </w:rPr>
        <w:t xml:space="preserve">notice  </w:t>
      </w:r>
      <w:r>
        <w:t>i.e.</w:t>
      </w:r>
      <w:proofErr w:type="gramEnd"/>
      <w:r>
        <w:t xml:space="preserve"> request at Christmas to stop lessons at Easter</w:t>
      </w:r>
    </w:p>
    <w:p w14:paraId="539E6595" w14:textId="77777777" w:rsidR="004E416E" w:rsidRDefault="004E416E">
      <w:pPr>
        <w:spacing w:after="0" w:line="240" w:lineRule="auto"/>
      </w:pPr>
    </w:p>
    <w:p w14:paraId="7EABE542" w14:textId="77777777" w:rsidR="004E416E" w:rsidRDefault="00B35725">
      <w:pPr>
        <w:spacing w:after="0" w:line="240" w:lineRule="auto"/>
      </w:pPr>
      <w:r>
        <w:t>As previously mentioned, school can assist with acquiring an instrument</w:t>
      </w:r>
      <w:r>
        <w:t xml:space="preserve"> which will give you a 20% discount (VAT), please discuss this with Mrs Bennet </w:t>
      </w:r>
      <w:r>
        <w:rPr>
          <w:i/>
        </w:rPr>
        <w:t>before making a purchase as assistance cannot be offered retrospectively.</w:t>
      </w:r>
      <w:r>
        <w:t xml:space="preserve">  An alternative is to ask at the office if any parents are selling on an instrument or Love Music Trust</w:t>
      </w:r>
      <w:r>
        <w:t xml:space="preserve"> offer a rental service.  </w:t>
      </w:r>
    </w:p>
    <w:p w14:paraId="238716E7" w14:textId="77777777" w:rsidR="004E416E" w:rsidRDefault="00B35725">
      <w:pPr>
        <w:spacing w:after="0" w:line="240" w:lineRule="auto"/>
      </w:pPr>
      <w:r>
        <w:rPr>
          <w:noProof/>
        </w:rPr>
        <mc:AlternateContent>
          <mc:Choice Requires="wpg">
            <w:drawing>
              <wp:anchor distT="0" distB="0" distL="114300" distR="114300" simplePos="0" relativeHeight="251659264" behindDoc="0" locked="0" layoutInCell="1" hidden="0" allowOverlap="1" wp14:anchorId="7553E58C" wp14:editId="2E9A26AB">
                <wp:simplePos x="0" y="0"/>
                <wp:positionH relativeFrom="column">
                  <wp:posOffset>508000</wp:posOffset>
                </wp:positionH>
                <wp:positionV relativeFrom="paragraph">
                  <wp:posOffset>7327900</wp:posOffset>
                </wp:positionV>
                <wp:extent cx="6487160" cy="2221865"/>
                <wp:effectExtent l="0" t="0" r="0" b="0"/>
                <wp:wrapNone/>
                <wp:docPr id="3" name=""/>
                <wp:cNvGraphicFramePr/>
                <a:graphic xmlns:a="http://schemas.openxmlformats.org/drawingml/2006/main">
                  <a:graphicData uri="http://schemas.microsoft.com/office/word/2010/wordprocessingShape">
                    <wps:wsp>
                      <wps:cNvSpPr/>
                      <wps:spPr>
                        <a:xfrm>
                          <a:off x="2121470" y="2688118"/>
                          <a:ext cx="6449060" cy="2183765"/>
                        </a:xfrm>
                        <a:prstGeom prst="rect">
                          <a:avLst/>
                        </a:prstGeom>
                        <a:solidFill>
                          <a:srgbClr val="FFFFFF"/>
                        </a:solidFill>
                        <a:ln w="38100" cap="flat" cmpd="sng">
                          <a:solidFill>
                            <a:srgbClr val="0070C0"/>
                          </a:solidFill>
                          <a:prstDash val="solid"/>
                          <a:miter lim="800000"/>
                          <a:headEnd type="none" w="sm" len="sm"/>
                          <a:tailEnd type="none" w="sm" len="sm"/>
                        </a:ln>
                      </wps:spPr>
                      <wps:txbx>
                        <w:txbxContent>
                          <w:p w14:paraId="3B5A7F46" w14:textId="77777777" w:rsidR="004E416E" w:rsidRDefault="00B35725">
                            <w:pPr>
                              <w:spacing w:line="275" w:lineRule="auto"/>
                              <w:textDirection w:val="btLr"/>
                            </w:pPr>
                            <w:r>
                              <w:rPr>
                                <w:rFonts w:ascii="Times New Roman" w:eastAsia="Times New Roman" w:hAnsi="Times New Roman" w:cs="Times New Roman"/>
                                <w:b/>
                                <w:color w:val="000000"/>
                                <w:sz w:val="24"/>
                              </w:rPr>
                              <w:t>Parent/ Carer Declaration</w:t>
                            </w:r>
                          </w:p>
                          <w:p w14:paraId="19D16B70" w14:textId="77777777" w:rsidR="004E416E" w:rsidRDefault="004E416E">
                            <w:pPr>
                              <w:spacing w:line="275" w:lineRule="auto"/>
                              <w:textDirection w:val="btLr"/>
                            </w:pPr>
                          </w:p>
                          <w:p w14:paraId="12135459" w14:textId="77777777" w:rsidR="004E416E" w:rsidRDefault="004E416E">
                            <w:pPr>
                              <w:spacing w:line="275" w:lineRule="auto"/>
                              <w:textDirection w:val="btLr"/>
                            </w:pPr>
                          </w:p>
                          <w:p w14:paraId="0A9797B4" w14:textId="77777777" w:rsidR="004E416E" w:rsidRDefault="00B35725">
                            <w:pPr>
                              <w:spacing w:line="275" w:lineRule="auto"/>
                              <w:textDirection w:val="btLr"/>
                            </w:pPr>
                            <w:r>
                              <w:rPr>
                                <w:rFonts w:ascii="Times New Roman" w:eastAsia="Times New Roman" w:hAnsi="Times New Roman" w:cs="Times New Roman"/>
                                <w:b/>
                                <w:color w:val="000000"/>
                                <w:sz w:val="24"/>
                              </w:rPr>
                              <w:t>I have read this agreement and confirm that I wish my child …………………………………………</w:t>
                            </w:r>
                          </w:p>
                          <w:p w14:paraId="74A37ECC" w14:textId="77777777" w:rsidR="004E416E" w:rsidRDefault="00B35725">
                            <w:pPr>
                              <w:spacing w:line="275" w:lineRule="auto"/>
                              <w:textDirection w:val="btLr"/>
                            </w:pPr>
                            <w:r>
                              <w:rPr>
                                <w:rFonts w:ascii="Times New Roman" w:eastAsia="Times New Roman" w:hAnsi="Times New Roman" w:cs="Times New Roman"/>
                                <w:b/>
                                <w:color w:val="000000"/>
                                <w:sz w:val="24"/>
                              </w:rPr>
                              <w:t xml:space="preserve">to receive </w:t>
                            </w:r>
                            <w:proofErr w:type="gramStart"/>
                            <w:r>
                              <w:rPr>
                                <w:rFonts w:ascii="Times New Roman" w:eastAsia="Times New Roman" w:hAnsi="Times New Roman" w:cs="Times New Roman"/>
                                <w:b/>
                                <w:color w:val="000000"/>
                                <w:sz w:val="24"/>
                              </w:rPr>
                              <w:t>instrument  lessons</w:t>
                            </w:r>
                            <w:proofErr w:type="gramEnd"/>
                            <w:r>
                              <w:rPr>
                                <w:rFonts w:ascii="Times New Roman" w:eastAsia="Times New Roman" w:hAnsi="Times New Roman" w:cs="Times New Roman"/>
                                <w:b/>
                                <w:color w:val="000000"/>
                                <w:sz w:val="24"/>
                              </w:rPr>
                              <w:t xml:space="preserve"> for the school year 2014-2015 at a cost of £180.  I enclose (or have paid online) £20 depo</w:t>
                            </w:r>
                            <w:r>
                              <w:rPr>
                                <w:rFonts w:ascii="Times New Roman" w:eastAsia="Times New Roman" w:hAnsi="Times New Roman" w:cs="Times New Roman"/>
                                <w:b/>
                                <w:color w:val="000000"/>
                                <w:sz w:val="24"/>
                              </w:rPr>
                              <w:t>sit and enclose a completed mandate for 8 payments of £20, to begin on 01/09/14.</w:t>
                            </w:r>
                          </w:p>
                          <w:p w14:paraId="3F4450F8" w14:textId="77777777" w:rsidR="004E416E" w:rsidRDefault="004E416E">
                            <w:pPr>
                              <w:spacing w:line="275" w:lineRule="auto"/>
                              <w:textDirection w:val="btLr"/>
                            </w:pPr>
                          </w:p>
                          <w:p w14:paraId="3AE3137C" w14:textId="77777777" w:rsidR="004E416E" w:rsidRDefault="004E416E">
                            <w:pPr>
                              <w:spacing w:line="275" w:lineRule="auto"/>
                              <w:textDirection w:val="btLr"/>
                            </w:pPr>
                          </w:p>
                          <w:p w14:paraId="346F4A46" w14:textId="77777777" w:rsidR="004E416E" w:rsidRDefault="004E416E">
                            <w:pPr>
                              <w:spacing w:line="275" w:lineRule="auto"/>
                              <w:textDirection w:val="btLr"/>
                            </w:pPr>
                          </w:p>
                          <w:p w14:paraId="2C812B2F" w14:textId="77777777" w:rsidR="004E416E" w:rsidRDefault="004E416E">
                            <w:pPr>
                              <w:spacing w:line="275" w:lineRule="auto"/>
                              <w:textDirection w:val="btLr"/>
                            </w:pPr>
                          </w:p>
                          <w:p w14:paraId="7262760C" w14:textId="77777777" w:rsidR="004E416E" w:rsidRDefault="00B35725">
                            <w:pPr>
                              <w:spacing w:line="275" w:lineRule="auto"/>
                              <w:textDirection w:val="btLr"/>
                            </w:pPr>
                            <w:r>
                              <w:rPr>
                                <w:rFonts w:ascii="Times New Roman" w:eastAsia="Times New Roman" w:hAnsi="Times New Roman" w:cs="Times New Roman"/>
                                <w:b/>
                                <w:color w:val="000000"/>
                                <w:sz w:val="24"/>
                              </w:rPr>
                              <w:t>Signed ………………………………………………………… Date …………………………………</w:t>
                            </w:r>
                          </w:p>
                          <w:p w14:paraId="4657B19B" w14:textId="77777777" w:rsidR="004E416E" w:rsidRDefault="004E416E">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508000</wp:posOffset>
                </wp:positionH>
                <wp:positionV relativeFrom="paragraph">
                  <wp:posOffset>7327900</wp:posOffset>
                </wp:positionV>
                <wp:extent cx="6487160" cy="2221865"/>
                <wp:effectExtent b="0" l="0" r="0" t="0"/>
                <wp:wrapNone/>
                <wp:docPr id="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6487160" cy="2221865"/>
                        </a:xfrm>
                        <a:prstGeom prst="rect"/>
                        <a:ln/>
                      </pic:spPr>
                    </pic:pic>
                  </a:graphicData>
                </a:graphic>
              </wp:anchor>
            </w:drawing>
          </mc:Fallback>
        </mc:AlternateContent>
      </w:r>
    </w:p>
    <w:p w14:paraId="10867490" w14:textId="77777777" w:rsidR="004E416E" w:rsidRDefault="004E416E"/>
    <w:p w14:paraId="11326739" w14:textId="77777777" w:rsidR="004E416E" w:rsidRDefault="004E416E"/>
    <w:p w14:paraId="55AE9DF1" w14:textId="77777777" w:rsidR="004E416E" w:rsidRDefault="004E416E"/>
    <w:p w14:paraId="26EE1526" w14:textId="77777777" w:rsidR="004E416E" w:rsidRDefault="004E416E"/>
    <w:p w14:paraId="16AE0A2E" w14:textId="77777777" w:rsidR="004E416E" w:rsidRDefault="00B35725">
      <w:r>
        <w:rPr>
          <w:noProof/>
        </w:rPr>
        <mc:AlternateContent>
          <mc:Choice Requires="wpg">
            <w:drawing>
              <wp:anchor distT="0" distB="0" distL="114300" distR="114300" simplePos="0" relativeHeight="251660288" behindDoc="0" locked="0" layoutInCell="1" hidden="0" allowOverlap="1" wp14:anchorId="6ACA3CDE" wp14:editId="6B8E0D2D">
                <wp:simplePos x="0" y="0"/>
                <wp:positionH relativeFrom="column">
                  <wp:posOffset>508000</wp:posOffset>
                </wp:positionH>
                <wp:positionV relativeFrom="paragraph">
                  <wp:posOffset>7327900</wp:posOffset>
                </wp:positionV>
                <wp:extent cx="6487160" cy="2221865"/>
                <wp:effectExtent l="0" t="0" r="0" b="0"/>
                <wp:wrapNone/>
                <wp:docPr id="1" name=""/>
                <wp:cNvGraphicFramePr/>
                <a:graphic xmlns:a="http://schemas.openxmlformats.org/drawingml/2006/main">
                  <a:graphicData uri="http://schemas.microsoft.com/office/word/2010/wordprocessingShape">
                    <wps:wsp>
                      <wps:cNvSpPr/>
                      <wps:spPr>
                        <a:xfrm>
                          <a:off x="2121470" y="2688118"/>
                          <a:ext cx="6449060" cy="2183765"/>
                        </a:xfrm>
                        <a:prstGeom prst="rect">
                          <a:avLst/>
                        </a:prstGeom>
                        <a:solidFill>
                          <a:srgbClr val="FFFFFF"/>
                        </a:solidFill>
                        <a:ln w="38100" cap="flat" cmpd="sng">
                          <a:solidFill>
                            <a:srgbClr val="0070C0"/>
                          </a:solidFill>
                          <a:prstDash val="solid"/>
                          <a:miter lim="800000"/>
                          <a:headEnd type="none" w="sm" len="sm"/>
                          <a:tailEnd type="none" w="sm" len="sm"/>
                        </a:ln>
                      </wps:spPr>
                      <wps:txbx>
                        <w:txbxContent>
                          <w:p w14:paraId="58E38987" w14:textId="77777777" w:rsidR="004E416E" w:rsidRDefault="00B35725">
                            <w:pPr>
                              <w:spacing w:line="275" w:lineRule="auto"/>
                              <w:textDirection w:val="btLr"/>
                            </w:pPr>
                            <w:r>
                              <w:rPr>
                                <w:rFonts w:ascii="Times New Roman" w:eastAsia="Times New Roman" w:hAnsi="Times New Roman" w:cs="Times New Roman"/>
                                <w:b/>
                                <w:color w:val="000000"/>
                                <w:sz w:val="24"/>
                              </w:rPr>
                              <w:t>Parent/ Carer Declaration</w:t>
                            </w:r>
                          </w:p>
                          <w:p w14:paraId="2C1FED5D" w14:textId="77777777" w:rsidR="004E416E" w:rsidRDefault="004E416E">
                            <w:pPr>
                              <w:spacing w:line="275" w:lineRule="auto"/>
                              <w:textDirection w:val="btLr"/>
                            </w:pPr>
                          </w:p>
                          <w:p w14:paraId="5FE1E326" w14:textId="77777777" w:rsidR="004E416E" w:rsidRDefault="004E416E">
                            <w:pPr>
                              <w:spacing w:line="275" w:lineRule="auto"/>
                              <w:textDirection w:val="btLr"/>
                            </w:pPr>
                          </w:p>
                          <w:p w14:paraId="77D404E3" w14:textId="77777777" w:rsidR="004E416E" w:rsidRDefault="00B35725">
                            <w:pPr>
                              <w:spacing w:line="275" w:lineRule="auto"/>
                              <w:textDirection w:val="btLr"/>
                            </w:pPr>
                            <w:r>
                              <w:rPr>
                                <w:rFonts w:ascii="Times New Roman" w:eastAsia="Times New Roman" w:hAnsi="Times New Roman" w:cs="Times New Roman"/>
                                <w:b/>
                                <w:color w:val="000000"/>
                                <w:sz w:val="24"/>
                              </w:rPr>
                              <w:t>I have read this agreement and confirm that I wish my child …………………………………………</w:t>
                            </w:r>
                          </w:p>
                          <w:p w14:paraId="1BCC81BC" w14:textId="77777777" w:rsidR="004E416E" w:rsidRDefault="00B35725">
                            <w:pPr>
                              <w:spacing w:line="275" w:lineRule="auto"/>
                              <w:textDirection w:val="btLr"/>
                            </w:pPr>
                            <w:r>
                              <w:rPr>
                                <w:rFonts w:ascii="Times New Roman" w:eastAsia="Times New Roman" w:hAnsi="Times New Roman" w:cs="Times New Roman"/>
                                <w:b/>
                                <w:color w:val="000000"/>
                                <w:sz w:val="24"/>
                              </w:rPr>
                              <w:t xml:space="preserve">to receive </w:t>
                            </w:r>
                            <w:proofErr w:type="gramStart"/>
                            <w:r>
                              <w:rPr>
                                <w:rFonts w:ascii="Times New Roman" w:eastAsia="Times New Roman" w:hAnsi="Times New Roman" w:cs="Times New Roman"/>
                                <w:b/>
                                <w:color w:val="000000"/>
                                <w:sz w:val="24"/>
                              </w:rPr>
                              <w:t>instrument  lessons</w:t>
                            </w:r>
                            <w:proofErr w:type="gramEnd"/>
                            <w:r>
                              <w:rPr>
                                <w:rFonts w:ascii="Times New Roman" w:eastAsia="Times New Roman" w:hAnsi="Times New Roman" w:cs="Times New Roman"/>
                                <w:b/>
                                <w:color w:val="000000"/>
                                <w:sz w:val="24"/>
                              </w:rPr>
                              <w:t xml:space="preserve"> for the school year 2014-2015 at a cost of £180.  I enclose (or have paid online) £20 deposit and enclose a completed mandate for 8 payments of £20,</w:t>
                            </w:r>
                            <w:r>
                              <w:rPr>
                                <w:rFonts w:ascii="Times New Roman" w:eastAsia="Times New Roman" w:hAnsi="Times New Roman" w:cs="Times New Roman"/>
                                <w:b/>
                                <w:color w:val="000000"/>
                                <w:sz w:val="24"/>
                              </w:rPr>
                              <w:t xml:space="preserve"> to begin on 01/09/14.</w:t>
                            </w:r>
                          </w:p>
                          <w:p w14:paraId="0F99DA26" w14:textId="77777777" w:rsidR="004E416E" w:rsidRDefault="004E416E">
                            <w:pPr>
                              <w:spacing w:line="275" w:lineRule="auto"/>
                              <w:textDirection w:val="btLr"/>
                            </w:pPr>
                          </w:p>
                          <w:p w14:paraId="1C5296E9" w14:textId="77777777" w:rsidR="004E416E" w:rsidRDefault="004E416E">
                            <w:pPr>
                              <w:spacing w:line="275" w:lineRule="auto"/>
                              <w:textDirection w:val="btLr"/>
                            </w:pPr>
                          </w:p>
                          <w:p w14:paraId="2774177A" w14:textId="77777777" w:rsidR="004E416E" w:rsidRDefault="004E416E">
                            <w:pPr>
                              <w:spacing w:line="275" w:lineRule="auto"/>
                              <w:textDirection w:val="btLr"/>
                            </w:pPr>
                          </w:p>
                          <w:p w14:paraId="2BB56AF4" w14:textId="77777777" w:rsidR="004E416E" w:rsidRDefault="004E416E">
                            <w:pPr>
                              <w:spacing w:line="275" w:lineRule="auto"/>
                              <w:textDirection w:val="btLr"/>
                            </w:pPr>
                          </w:p>
                          <w:p w14:paraId="69D4DEFE" w14:textId="77777777" w:rsidR="004E416E" w:rsidRDefault="00B35725">
                            <w:pPr>
                              <w:spacing w:line="275" w:lineRule="auto"/>
                              <w:textDirection w:val="btLr"/>
                            </w:pPr>
                            <w:r>
                              <w:rPr>
                                <w:rFonts w:ascii="Times New Roman" w:eastAsia="Times New Roman" w:hAnsi="Times New Roman" w:cs="Times New Roman"/>
                                <w:b/>
                                <w:color w:val="000000"/>
                                <w:sz w:val="24"/>
                              </w:rPr>
                              <w:t>Signed ………………………………………………………… Date …………………………………</w:t>
                            </w:r>
                          </w:p>
                          <w:p w14:paraId="267B93A3" w14:textId="77777777" w:rsidR="004E416E" w:rsidRDefault="004E416E">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508000</wp:posOffset>
                </wp:positionH>
                <wp:positionV relativeFrom="paragraph">
                  <wp:posOffset>7327900</wp:posOffset>
                </wp:positionV>
                <wp:extent cx="6487160" cy="2221865"/>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487160" cy="2221865"/>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14:anchorId="439C735B" wp14:editId="64023536">
                <wp:simplePos x="0" y="0"/>
                <wp:positionH relativeFrom="column">
                  <wp:posOffset>508000</wp:posOffset>
                </wp:positionH>
                <wp:positionV relativeFrom="paragraph">
                  <wp:posOffset>7327900</wp:posOffset>
                </wp:positionV>
                <wp:extent cx="6487160" cy="2221865"/>
                <wp:effectExtent l="0" t="0" r="0" b="0"/>
                <wp:wrapNone/>
                <wp:docPr id="4" name=""/>
                <wp:cNvGraphicFramePr/>
                <a:graphic xmlns:a="http://schemas.openxmlformats.org/drawingml/2006/main">
                  <a:graphicData uri="http://schemas.microsoft.com/office/word/2010/wordprocessingShape">
                    <wps:wsp>
                      <wps:cNvSpPr/>
                      <wps:spPr>
                        <a:xfrm>
                          <a:off x="2121470" y="2688118"/>
                          <a:ext cx="6449060" cy="2183765"/>
                        </a:xfrm>
                        <a:prstGeom prst="rect">
                          <a:avLst/>
                        </a:prstGeom>
                        <a:solidFill>
                          <a:srgbClr val="FFFFFF"/>
                        </a:solidFill>
                        <a:ln w="38100" cap="flat" cmpd="sng">
                          <a:solidFill>
                            <a:srgbClr val="0070C0"/>
                          </a:solidFill>
                          <a:prstDash val="solid"/>
                          <a:miter lim="800000"/>
                          <a:headEnd type="none" w="sm" len="sm"/>
                          <a:tailEnd type="none" w="sm" len="sm"/>
                        </a:ln>
                      </wps:spPr>
                      <wps:txbx>
                        <w:txbxContent>
                          <w:p w14:paraId="1BCE8D82" w14:textId="77777777" w:rsidR="004E416E" w:rsidRDefault="00B35725">
                            <w:pPr>
                              <w:spacing w:line="275" w:lineRule="auto"/>
                              <w:textDirection w:val="btLr"/>
                            </w:pPr>
                            <w:r>
                              <w:rPr>
                                <w:rFonts w:ascii="Times New Roman" w:eastAsia="Times New Roman" w:hAnsi="Times New Roman" w:cs="Times New Roman"/>
                                <w:b/>
                                <w:color w:val="000000"/>
                                <w:sz w:val="24"/>
                              </w:rPr>
                              <w:t>Parent/ Carer Declaration</w:t>
                            </w:r>
                          </w:p>
                          <w:p w14:paraId="5E176DB2" w14:textId="77777777" w:rsidR="004E416E" w:rsidRDefault="004E416E">
                            <w:pPr>
                              <w:spacing w:line="275" w:lineRule="auto"/>
                              <w:textDirection w:val="btLr"/>
                            </w:pPr>
                          </w:p>
                          <w:p w14:paraId="43D82BB7" w14:textId="77777777" w:rsidR="004E416E" w:rsidRDefault="004E416E">
                            <w:pPr>
                              <w:spacing w:line="275" w:lineRule="auto"/>
                              <w:textDirection w:val="btLr"/>
                            </w:pPr>
                          </w:p>
                          <w:p w14:paraId="5711F474" w14:textId="77777777" w:rsidR="004E416E" w:rsidRDefault="00B35725">
                            <w:pPr>
                              <w:spacing w:line="275" w:lineRule="auto"/>
                              <w:textDirection w:val="btLr"/>
                            </w:pPr>
                            <w:r>
                              <w:rPr>
                                <w:rFonts w:ascii="Times New Roman" w:eastAsia="Times New Roman" w:hAnsi="Times New Roman" w:cs="Times New Roman"/>
                                <w:b/>
                                <w:color w:val="000000"/>
                                <w:sz w:val="24"/>
                              </w:rPr>
                              <w:t>I have read this agreement and confirm that I wish my child …………………………………………</w:t>
                            </w:r>
                          </w:p>
                          <w:p w14:paraId="66DBF256" w14:textId="77777777" w:rsidR="004E416E" w:rsidRDefault="00B35725">
                            <w:pPr>
                              <w:spacing w:line="275" w:lineRule="auto"/>
                              <w:textDirection w:val="btLr"/>
                            </w:pPr>
                            <w:r>
                              <w:rPr>
                                <w:rFonts w:ascii="Times New Roman" w:eastAsia="Times New Roman" w:hAnsi="Times New Roman" w:cs="Times New Roman"/>
                                <w:b/>
                                <w:color w:val="000000"/>
                                <w:sz w:val="24"/>
                              </w:rPr>
                              <w:t xml:space="preserve">to receive </w:t>
                            </w:r>
                            <w:proofErr w:type="gramStart"/>
                            <w:r>
                              <w:rPr>
                                <w:rFonts w:ascii="Times New Roman" w:eastAsia="Times New Roman" w:hAnsi="Times New Roman" w:cs="Times New Roman"/>
                                <w:b/>
                                <w:color w:val="000000"/>
                                <w:sz w:val="24"/>
                              </w:rPr>
                              <w:t>instrument  lessons</w:t>
                            </w:r>
                            <w:proofErr w:type="gramEnd"/>
                            <w:r>
                              <w:rPr>
                                <w:rFonts w:ascii="Times New Roman" w:eastAsia="Times New Roman" w:hAnsi="Times New Roman" w:cs="Times New Roman"/>
                                <w:b/>
                                <w:color w:val="000000"/>
                                <w:sz w:val="24"/>
                              </w:rPr>
                              <w:t xml:space="preserve"> for the school year 2014-2015 at a cost </w:t>
                            </w:r>
                            <w:r>
                              <w:rPr>
                                <w:rFonts w:ascii="Times New Roman" w:eastAsia="Times New Roman" w:hAnsi="Times New Roman" w:cs="Times New Roman"/>
                                <w:b/>
                                <w:color w:val="000000"/>
                                <w:sz w:val="24"/>
                              </w:rPr>
                              <w:t>of £180.  I enclose (or have paid online) £20 deposit and enclose a completed mandate for 8 payments of £20, to begin on 01/09/14.</w:t>
                            </w:r>
                          </w:p>
                          <w:p w14:paraId="1EECB22C" w14:textId="77777777" w:rsidR="004E416E" w:rsidRDefault="004E416E">
                            <w:pPr>
                              <w:spacing w:line="275" w:lineRule="auto"/>
                              <w:textDirection w:val="btLr"/>
                            </w:pPr>
                          </w:p>
                          <w:p w14:paraId="797C0F28" w14:textId="77777777" w:rsidR="004E416E" w:rsidRDefault="004E416E">
                            <w:pPr>
                              <w:spacing w:line="275" w:lineRule="auto"/>
                              <w:textDirection w:val="btLr"/>
                            </w:pPr>
                          </w:p>
                          <w:p w14:paraId="275E752F" w14:textId="77777777" w:rsidR="004E416E" w:rsidRDefault="004E416E">
                            <w:pPr>
                              <w:spacing w:line="275" w:lineRule="auto"/>
                              <w:textDirection w:val="btLr"/>
                            </w:pPr>
                          </w:p>
                          <w:p w14:paraId="6DC24518" w14:textId="77777777" w:rsidR="004E416E" w:rsidRDefault="004E416E">
                            <w:pPr>
                              <w:spacing w:line="275" w:lineRule="auto"/>
                              <w:textDirection w:val="btLr"/>
                            </w:pPr>
                          </w:p>
                          <w:p w14:paraId="50E18C53" w14:textId="77777777" w:rsidR="004E416E" w:rsidRDefault="00B35725">
                            <w:pPr>
                              <w:spacing w:line="275" w:lineRule="auto"/>
                              <w:textDirection w:val="btLr"/>
                            </w:pPr>
                            <w:r>
                              <w:rPr>
                                <w:rFonts w:ascii="Times New Roman" w:eastAsia="Times New Roman" w:hAnsi="Times New Roman" w:cs="Times New Roman"/>
                                <w:b/>
                                <w:color w:val="000000"/>
                                <w:sz w:val="24"/>
                              </w:rPr>
                              <w:t>Signed ………………………………………………………… Date …………………………………</w:t>
                            </w:r>
                          </w:p>
                          <w:p w14:paraId="77D1277D" w14:textId="77777777" w:rsidR="004E416E" w:rsidRDefault="004E416E">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508000</wp:posOffset>
                </wp:positionH>
                <wp:positionV relativeFrom="paragraph">
                  <wp:posOffset>7327900</wp:posOffset>
                </wp:positionV>
                <wp:extent cx="6487160" cy="2221865"/>
                <wp:effectExtent b="0" l="0" r="0" t="0"/>
                <wp:wrapNone/>
                <wp:docPr id="4"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6487160" cy="2221865"/>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14:anchorId="43C03993" wp14:editId="406D97E4">
                <wp:simplePos x="0" y="0"/>
                <wp:positionH relativeFrom="column">
                  <wp:posOffset>457200</wp:posOffset>
                </wp:positionH>
                <wp:positionV relativeFrom="paragraph">
                  <wp:posOffset>7327900</wp:posOffset>
                </wp:positionV>
                <wp:extent cx="6535420" cy="2221865"/>
                <wp:effectExtent l="0" t="0" r="0" b="0"/>
                <wp:wrapNone/>
                <wp:docPr id="5" name=""/>
                <wp:cNvGraphicFramePr/>
                <a:graphic xmlns:a="http://schemas.openxmlformats.org/drawingml/2006/main">
                  <a:graphicData uri="http://schemas.microsoft.com/office/word/2010/wordprocessingShape">
                    <wps:wsp>
                      <wps:cNvSpPr/>
                      <wps:spPr>
                        <a:xfrm>
                          <a:off x="2097340" y="2688118"/>
                          <a:ext cx="6497320" cy="2183765"/>
                        </a:xfrm>
                        <a:prstGeom prst="rect">
                          <a:avLst/>
                        </a:prstGeom>
                        <a:solidFill>
                          <a:srgbClr val="FFFFFF"/>
                        </a:solidFill>
                        <a:ln w="38100" cap="flat" cmpd="sng">
                          <a:solidFill>
                            <a:srgbClr val="0070C0"/>
                          </a:solidFill>
                          <a:prstDash val="solid"/>
                          <a:miter lim="800000"/>
                          <a:headEnd type="none" w="sm" len="sm"/>
                          <a:tailEnd type="none" w="sm" len="sm"/>
                        </a:ln>
                      </wps:spPr>
                      <wps:txbx>
                        <w:txbxContent>
                          <w:p w14:paraId="3E1A2D44" w14:textId="77777777" w:rsidR="004E416E" w:rsidRDefault="00B35725">
                            <w:pPr>
                              <w:spacing w:line="275" w:lineRule="auto"/>
                              <w:textDirection w:val="btLr"/>
                            </w:pPr>
                            <w:r>
                              <w:rPr>
                                <w:rFonts w:ascii="Times New Roman" w:eastAsia="Times New Roman" w:hAnsi="Times New Roman" w:cs="Times New Roman"/>
                                <w:b/>
                                <w:color w:val="000000"/>
                                <w:sz w:val="24"/>
                              </w:rPr>
                              <w:t>Parent/ Carer Declaration</w:t>
                            </w:r>
                          </w:p>
                          <w:p w14:paraId="0D476D5C" w14:textId="77777777" w:rsidR="004E416E" w:rsidRDefault="004E416E">
                            <w:pPr>
                              <w:spacing w:line="275" w:lineRule="auto"/>
                              <w:textDirection w:val="btLr"/>
                            </w:pPr>
                          </w:p>
                          <w:p w14:paraId="083B2C3B" w14:textId="77777777" w:rsidR="004E416E" w:rsidRDefault="004E416E">
                            <w:pPr>
                              <w:spacing w:line="275" w:lineRule="auto"/>
                              <w:textDirection w:val="btLr"/>
                            </w:pPr>
                          </w:p>
                          <w:p w14:paraId="611C83B0" w14:textId="77777777" w:rsidR="004E416E" w:rsidRDefault="00B35725">
                            <w:pPr>
                              <w:spacing w:line="275" w:lineRule="auto"/>
                              <w:textDirection w:val="btLr"/>
                            </w:pPr>
                            <w:r>
                              <w:rPr>
                                <w:rFonts w:ascii="Times New Roman" w:eastAsia="Times New Roman" w:hAnsi="Times New Roman" w:cs="Times New Roman"/>
                                <w:b/>
                                <w:color w:val="000000"/>
                                <w:sz w:val="24"/>
                              </w:rPr>
                              <w:t>I have read this agreement and confirm t</w:t>
                            </w:r>
                            <w:r>
                              <w:rPr>
                                <w:rFonts w:ascii="Times New Roman" w:eastAsia="Times New Roman" w:hAnsi="Times New Roman" w:cs="Times New Roman"/>
                                <w:b/>
                                <w:color w:val="000000"/>
                                <w:sz w:val="24"/>
                              </w:rPr>
                              <w:t>hat I wish my child …………………………………………</w:t>
                            </w:r>
                          </w:p>
                          <w:p w14:paraId="1DF4CFE1" w14:textId="77777777" w:rsidR="004E416E" w:rsidRDefault="00B35725">
                            <w:pPr>
                              <w:spacing w:line="275" w:lineRule="auto"/>
                              <w:textDirection w:val="btLr"/>
                            </w:pPr>
                            <w:r>
                              <w:rPr>
                                <w:rFonts w:ascii="Times New Roman" w:eastAsia="Times New Roman" w:hAnsi="Times New Roman" w:cs="Times New Roman"/>
                                <w:b/>
                                <w:color w:val="000000"/>
                                <w:sz w:val="24"/>
                              </w:rPr>
                              <w:t xml:space="preserve">to receive </w:t>
                            </w:r>
                            <w:proofErr w:type="gramStart"/>
                            <w:r>
                              <w:rPr>
                                <w:rFonts w:ascii="Times New Roman" w:eastAsia="Times New Roman" w:hAnsi="Times New Roman" w:cs="Times New Roman"/>
                                <w:b/>
                                <w:color w:val="000000"/>
                                <w:sz w:val="24"/>
                              </w:rPr>
                              <w:t>instrument  lessons</w:t>
                            </w:r>
                            <w:proofErr w:type="gramEnd"/>
                            <w:r>
                              <w:rPr>
                                <w:rFonts w:ascii="Times New Roman" w:eastAsia="Times New Roman" w:hAnsi="Times New Roman" w:cs="Times New Roman"/>
                                <w:b/>
                                <w:color w:val="000000"/>
                                <w:sz w:val="24"/>
                              </w:rPr>
                              <w:t xml:space="preserve"> for the school year 2014-2015 at a cost of £180.  I enclose (or have paid online) £20 deposit and enclose a completed mandate for 8 payments of £20, to begin on 01/09/14.</w:t>
                            </w:r>
                          </w:p>
                          <w:p w14:paraId="53D7B584" w14:textId="77777777" w:rsidR="004E416E" w:rsidRDefault="004E416E">
                            <w:pPr>
                              <w:spacing w:line="275" w:lineRule="auto"/>
                              <w:textDirection w:val="btLr"/>
                            </w:pPr>
                          </w:p>
                          <w:p w14:paraId="155B6D6F" w14:textId="77777777" w:rsidR="004E416E" w:rsidRDefault="004E416E">
                            <w:pPr>
                              <w:spacing w:line="275" w:lineRule="auto"/>
                              <w:textDirection w:val="btLr"/>
                            </w:pPr>
                          </w:p>
                          <w:p w14:paraId="6F82050D" w14:textId="77777777" w:rsidR="004E416E" w:rsidRDefault="004E416E">
                            <w:pPr>
                              <w:spacing w:line="275" w:lineRule="auto"/>
                              <w:textDirection w:val="btLr"/>
                            </w:pPr>
                          </w:p>
                          <w:p w14:paraId="6A08B9BC" w14:textId="77777777" w:rsidR="004E416E" w:rsidRDefault="004E416E">
                            <w:pPr>
                              <w:spacing w:line="275" w:lineRule="auto"/>
                              <w:textDirection w:val="btLr"/>
                            </w:pPr>
                          </w:p>
                          <w:p w14:paraId="6BCA3E6E" w14:textId="77777777" w:rsidR="004E416E" w:rsidRDefault="00B35725">
                            <w:pPr>
                              <w:spacing w:line="275" w:lineRule="auto"/>
                              <w:textDirection w:val="btLr"/>
                            </w:pPr>
                            <w:r>
                              <w:rPr>
                                <w:rFonts w:ascii="Times New Roman" w:eastAsia="Times New Roman" w:hAnsi="Times New Roman" w:cs="Times New Roman"/>
                                <w:b/>
                                <w:color w:val="000000"/>
                                <w:sz w:val="24"/>
                              </w:rPr>
                              <w:t>Signed ………………………………………………………… Date …………………………………</w:t>
                            </w:r>
                          </w:p>
                          <w:p w14:paraId="48C9F9B2" w14:textId="77777777" w:rsidR="004E416E" w:rsidRDefault="004E416E">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457200</wp:posOffset>
                </wp:positionH>
                <wp:positionV relativeFrom="paragraph">
                  <wp:posOffset>7327900</wp:posOffset>
                </wp:positionV>
                <wp:extent cx="6535420" cy="2221865"/>
                <wp:effectExtent b="0" l="0" r="0" t="0"/>
                <wp:wrapNone/>
                <wp:docPr id="5"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6535420" cy="2221865"/>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14:anchorId="4768D75A" wp14:editId="1C1A6327">
                <wp:simplePos x="0" y="0"/>
                <wp:positionH relativeFrom="column">
                  <wp:posOffset>609600</wp:posOffset>
                </wp:positionH>
                <wp:positionV relativeFrom="paragraph">
                  <wp:posOffset>7480300</wp:posOffset>
                </wp:positionV>
                <wp:extent cx="6535420" cy="2221865"/>
                <wp:effectExtent l="0" t="0" r="0" b="0"/>
                <wp:wrapNone/>
                <wp:docPr id="2" name=""/>
                <wp:cNvGraphicFramePr/>
                <a:graphic xmlns:a="http://schemas.openxmlformats.org/drawingml/2006/main">
                  <a:graphicData uri="http://schemas.microsoft.com/office/word/2010/wordprocessingShape">
                    <wps:wsp>
                      <wps:cNvSpPr/>
                      <wps:spPr>
                        <a:xfrm>
                          <a:off x="2097340" y="2688118"/>
                          <a:ext cx="6497320" cy="2183765"/>
                        </a:xfrm>
                        <a:prstGeom prst="rect">
                          <a:avLst/>
                        </a:prstGeom>
                        <a:solidFill>
                          <a:srgbClr val="FFFFFF"/>
                        </a:solidFill>
                        <a:ln w="38100" cap="flat" cmpd="sng">
                          <a:solidFill>
                            <a:srgbClr val="0070C0"/>
                          </a:solidFill>
                          <a:prstDash val="solid"/>
                          <a:miter lim="800000"/>
                          <a:headEnd type="none" w="sm" len="sm"/>
                          <a:tailEnd type="none" w="sm" len="sm"/>
                        </a:ln>
                      </wps:spPr>
                      <wps:txbx>
                        <w:txbxContent>
                          <w:p w14:paraId="625043F2" w14:textId="77777777" w:rsidR="004E416E" w:rsidRDefault="00B35725">
                            <w:pPr>
                              <w:spacing w:line="275" w:lineRule="auto"/>
                              <w:textDirection w:val="btLr"/>
                            </w:pPr>
                            <w:r>
                              <w:rPr>
                                <w:rFonts w:ascii="Times New Roman" w:eastAsia="Times New Roman" w:hAnsi="Times New Roman" w:cs="Times New Roman"/>
                                <w:b/>
                                <w:color w:val="000000"/>
                                <w:sz w:val="24"/>
                              </w:rPr>
                              <w:t>Parent/ Carer Declaration</w:t>
                            </w:r>
                          </w:p>
                          <w:p w14:paraId="3C4B834A" w14:textId="77777777" w:rsidR="004E416E" w:rsidRDefault="004E416E">
                            <w:pPr>
                              <w:spacing w:line="275" w:lineRule="auto"/>
                              <w:textDirection w:val="btLr"/>
                            </w:pPr>
                          </w:p>
                          <w:p w14:paraId="37F888B2" w14:textId="77777777" w:rsidR="004E416E" w:rsidRDefault="004E416E">
                            <w:pPr>
                              <w:spacing w:line="275" w:lineRule="auto"/>
                              <w:textDirection w:val="btLr"/>
                            </w:pPr>
                          </w:p>
                          <w:p w14:paraId="54A0F432" w14:textId="77777777" w:rsidR="004E416E" w:rsidRDefault="00B35725">
                            <w:pPr>
                              <w:spacing w:line="275" w:lineRule="auto"/>
                              <w:textDirection w:val="btLr"/>
                            </w:pPr>
                            <w:r>
                              <w:rPr>
                                <w:rFonts w:ascii="Times New Roman" w:eastAsia="Times New Roman" w:hAnsi="Times New Roman" w:cs="Times New Roman"/>
                                <w:b/>
                                <w:color w:val="000000"/>
                                <w:sz w:val="24"/>
                              </w:rPr>
                              <w:t>I have read this agreement and confirm that I wish my child …………………………………………</w:t>
                            </w:r>
                          </w:p>
                          <w:p w14:paraId="3DC512B5" w14:textId="77777777" w:rsidR="004E416E" w:rsidRDefault="00B35725">
                            <w:pPr>
                              <w:spacing w:line="275" w:lineRule="auto"/>
                              <w:textDirection w:val="btLr"/>
                            </w:pPr>
                            <w:r>
                              <w:rPr>
                                <w:rFonts w:ascii="Times New Roman" w:eastAsia="Times New Roman" w:hAnsi="Times New Roman" w:cs="Times New Roman"/>
                                <w:b/>
                                <w:color w:val="000000"/>
                                <w:sz w:val="24"/>
                              </w:rPr>
                              <w:t xml:space="preserve">to receive </w:t>
                            </w:r>
                            <w:proofErr w:type="gramStart"/>
                            <w:r>
                              <w:rPr>
                                <w:rFonts w:ascii="Times New Roman" w:eastAsia="Times New Roman" w:hAnsi="Times New Roman" w:cs="Times New Roman"/>
                                <w:b/>
                                <w:color w:val="000000"/>
                                <w:sz w:val="24"/>
                              </w:rPr>
                              <w:t>instrument  lessons</w:t>
                            </w:r>
                            <w:proofErr w:type="gramEnd"/>
                            <w:r>
                              <w:rPr>
                                <w:rFonts w:ascii="Times New Roman" w:eastAsia="Times New Roman" w:hAnsi="Times New Roman" w:cs="Times New Roman"/>
                                <w:b/>
                                <w:color w:val="000000"/>
                                <w:sz w:val="24"/>
                              </w:rPr>
                              <w:t xml:space="preserve"> for the school year 2014-2015 at a cost of £180.  I enclose (or have paid online) £20 deposit and enclose a completed</w:t>
                            </w:r>
                            <w:r>
                              <w:rPr>
                                <w:rFonts w:ascii="Times New Roman" w:eastAsia="Times New Roman" w:hAnsi="Times New Roman" w:cs="Times New Roman"/>
                                <w:b/>
                                <w:color w:val="000000"/>
                                <w:sz w:val="24"/>
                              </w:rPr>
                              <w:t xml:space="preserve"> mandate for 8 payments of £20, to begin on 01/09/14.</w:t>
                            </w:r>
                          </w:p>
                          <w:p w14:paraId="4C6B7CD9" w14:textId="77777777" w:rsidR="004E416E" w:rsidRDefault="004E416E">
                            <w:pPr>
                              <w:spacing w:line="275" w:lineRule="auto"/>
                              <w:textDirection w:val="btLr"/>
                            </w:pPr>
                          </w:p>
                          <w:p w14:paraId="52A17B87" w14:textId="77777777" w:rsidR="004E416E" w:rsidRDefault="004E416E">
                            <w:pPr>
                              <w:spacing w:line="275" w:lineRule="auto"/>
                              <w:textDirection w:val="btLr"/>
                            </w:pPr>
                          </w:p>
                          <w:p w14:paraId="180CDD10" w14:textId="77777777" w:rsidR="004E416E" w:rsidRDefault="004E416E">
                            <w:pPr>
                              <w:spacing w:line="275" w:lineRule="auto"/>
                              <w:textDirection w:val="btLr"/>
                            </w:pPr>
                          </w:p>
                          <w:p w14:paraId="40895B52" w14:textId="77777777" w:rsidR="004E416E" w:rsidRDefault="004E416E">
                            <w:pPr>
                              <w:spacing w:line="275" w:lineRule="auto"/>
                              <w:textDirection w:val="btLr"/>
                            </w:pPr>
                          </w:p>
                          <w:p w14:paraId="70812E94" w14:textId="77777777" w:rsidR="004E416E" w:rsidRDefault="00B35725">
                            <w:pPr>
                              <w:spacing w:line="275" w:lineRule="auto"/>
                              <w:textDirection w:val="btLr"/>
                            </w:pPr>
                            <w:r>
                              <w:rPr>
                                <w:rFonts w:ascii="Times New Roman" w:eastAsia="Times New Roman" w:hAnsi="Times New Roman" w:cs="Times New Roman"/>
                                <w:b/>
                                <w:color w:val="000000"/>
                                <w:sz w:val="24"/>
                              </w:rPr>
                              <w:t>Signed ………………………………………………………… Date …………………………………</w:t>
                            </w:r>
                          </w:p>
                          <w:p w14:paraId="26E4E325" w14:textId="77777777" w:rsidR="004E416E" w:rsidRDefault="004E416E">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609600</wp:posOffset>
                </wp:positionH>
                <wp:positionV relativeFrom="paragraph">
                  <wp:posOffset>7480300</wp:posOffset>
                </wp:positionV>
                <wp:extent cx="6535420" cy="2221865"/>
                <wp:effectExtent b="0" l="0" r="0" t="0"/>
                <wp:wrapNone/>
                <wp:docPr id="2"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6535420" cy="2221865"/>
                        </a:xfrm>
                        <a:prstGeom prst="rect"/>
                        <a:ln/>
                      </pic:spPr>
                    </pic:pic>
                  </a:graphicData>
                </a:graphic>
              </wp:anchor>
            </w:drawing>
          </mc:Fallback>
        </mc:AlternateContent>
      </w:r>
    </w:p>
    <w:sectPr w:rsidR="004E416E">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F164C"/>
    <w:multiLevelType w:val="multilevel"/>
    <w:tmpl w:val="1094786E"/>
    <w:lvl w:ilvl="0">
      <w:start w:val="1"/>
      <w:numFmt w:val="bullet"/>
      <w:lvlText w:val="●"/>
      <w:lvlJc w:val="left"/>
      <w:pPr>
        <w:ind w:left="104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AE26596"/>
    <w:multiLevelType w:val="multilevel"/>
    <w:tmpl w:val="DA8E1032"/>
    <w:lvl w:ilvl="0">
      <w:start w:val="1"/>
      <w:numFmt w:val="bullet"/>
      <w:lvlText w:val="•"/>
      <w:lvlJc w:val="left"/>
      <w:pPr>
        <w:ind w:left="113" w:hanging="113"/>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1A50F0E"/>
    <w:multiLevelType w:val="multilevel"/>
    <w:tmpl w:val="7604F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B490142"/>
    <w:multiLevelType w:val="multilevel"/>
    <w:tmpl w:val="C88C33AA"/>
    <w:lvl w:ilvl="0">
      <w:start w:val="1"/>
      <w:numFmt w:val="bullet"/>
      <w:lvlText w:val="•"/>
      <w:lvlJc w:val="left"/>
      <w:pPr>
        <w:ind w:left="113" w:hanging="113"/>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CA10C24"/>
    <w:multiLevelType w:val="multilevel"/>
    <w:tmpl w:val="F80EDE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2FD084A"/>
    <w:multiLevelType w:val="multilevel"/>
    <w:tmpl w:val="849E04B0"/>
    <w:lvl w:ilvl="0">
      <w:start w:val="1"/>
      <w:numFmt w:val="bullet"/>
      <w:lvlText w:val="•"/>
      <w:lvlJc w:val="left"/>
      <w:pPr>
        <w:ind w:left="113" w:hanging="113"/>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543F3E18"/>
    <w:multiLevelType w:val="multilevel"/>
    <w:tmpl w:val="A140B1D4"/>
    <w:lvl w:ilvl="0">
      <w:start w:val="1"/>
      <w:numFmt w:val="bullet"/>
      <w:lvlText w:val="•"/>
      <w:lvlJc w:val="left"/>
      <w:pPr>
        <w:ind w:left="113" w:hanging="113"/>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60EF6A4E"/>
    <w:multiLevelType w:val="multilevel"/>
    <w:tmpl w:val="E8547D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C5A7CB2"/>
    <w:multiLevelType w:val="multilevel"/>
    <w:tmpl w:val="157EE166"/>
    <w:lvl w:ilvl="0">
      <w:start w:val="1"/>
      <w:numFmt w:val="bullet"/>
      <w:lvlText w:val="•"/>
      <w:lvlJc w:val="left"/>
      <w:pPr>
        <w:ind w:left="113" w:hanging="113"/>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75C2654B"/>
    <w:multiLevelType w:val="multilevel"/>
    <w:tmpl w:val="609A49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7"/>
  </w:num>
  <w:num w:numId="2">
    <w:abstractNumId w:val="3"/>
  </w:num>
  <w:num w:numId="3">
    <w:abstractNumId w:val="2"/>
  </w:num>
  <w:num w:numId="4">
    <w:abstractNumId w:val="8"/>
  </w:num>
  <w:num w:numId="5">
    <w:abstractNumId w:val="5"/>
  </w:num>
  <w:num w:numId="6">
    <w:abstractNumId w:val="0"/>
  </w:num>
  <w:num w:numId="7">
    <w:abstractNumId w:val="4"/>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16E"/>
    <w:rsid w:val="004E416E"/>
    <w:rsid w:val="00B357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1F31B"/>
  <w15:docId w15:val="{46EC71B9-B272-4F15-90E8-F047FBD56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11" Type="http://schemas.openxmlformats.org/officeDocument/2006/relationships/image" Target="media/image3.png"/><Relationship Id="rId5" Type="http://schemas.openxmlformats.org/officeDocument/2006/relationships/image" Target="media/image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1578</Words>
  <Characters>8998</Characters>
  <Application>Microsoft Office Word</Application>
  <DocSecurity>0</DocSecurity>
  <Lines>74</Lines>
  <Paragraphs>21</Paragraphs>
  <ScaleCrop>false</ScaleCrop>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buckleys</cp:lastModifiedBy>
  <cp:revision>2</cp:revision>
  <dcterms:created xsi:type="dcterms:W3CDTF">2023-11-05T14:52:00Z</dcterms:created>
  <dcterms:modified xsi:type="dcterms:W3CDTF">2023-11-05T14:52:00Z</dcterms:modified>
</cp:coreProperties>
</file>